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A4" w:rsidRPr="00137002" w:rsidRDefault="00E618D7" w:rsidP="007F1095">
      <w:pPr>
        <w:pStyle w:val="a3"/>
        <w:jc w:val="center"/>
        <w:rPr>
          <w:rFonts w:asciiTheme="minorEastAsia" w:eastAsiaTheme="minorEastAsia" w:hAnsiTheme="minorEastAsia"/>
          <w:kern w:val="0"/>
        </w:rPr>
      </w:pPr>
      <w:r>
        <w:rPr>
          <w:rFonts w:asciiTheme="minorEastAsia" w:eastAsiaTheme="minorEastAsia" w:hAnsiTheme="minorEastAsia" w:hint="eastAsia"/>
          <w:kern w:val="0"/>
        </w:rPr>
        <w:t>見本市</w:t>
      </w:r>
      <w:r w:rsidR="000D20F5">
        <w:rPr>
          <w:rFonts w:asciiTheme="minorEastAsia" w:eastAsiaTheme="minorEastAsia" w:hAnsiTheme="minorEastAsia" w:hint="eastAsia"/>
          <w:kern w:val="0"/>
        </w:rPr>
        <w:t>等出展</w:t>
      </w:r>
      <w:r w:rsidR="00D62CBB">
        <w:rPr>
          <w:rFonts w:asciiTheme="minorEastAsia" w:eastAsiaTheme="minorEastAsia" w:hAnsiTheme="minorEastAsia" w:hint="eastAsia"/>
          <w:kern w:val="0"/>
        </w:rPr>
        <w:t>支援事業助成金取扱</w:t>
      </w:r>
      <w:r w:rsidR="004F13A4" w:rsidRPr="00137002">
        <w:rPr>
          <w:rFonts w:asciiTheme="minorEastAsia" w:eastAsiaTheme="minorEastAsia" w:hAnsiTheme="minorEastAsia" w:hint="eastAsia"/>
          <w:kern w:val="0"/>
        </w:rPr>
        <w:t>要領</w:t>
      </w:r>
    </w:p>
    <w:p w:rsidR="00666621" w:rsidRPr="007F1095" w:rsidRDefault="00666621" w:rsidP="00666621">
      <w:pPr>
        <w:pStyle w:val="a3"/>
        <w:jc w:val="center"/>
        <w:rPr>
          <w:rFonts w:asciiTheme="minorEastAsia" w:eastAsiaTheme="minorEastAsia" w:hAnsiTheme="minorEastAsia"/>
          <w:kern w:val="0"/>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（趣旨）</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第１条　この要領は、</w:t>
      </w:r>
      <w:r w:rsidR="00F65355">
        <w:rPr>
          <w:rFonts w:asciiTheme="minorEastAsia" w:eastAsiaTheme="minorEastAsia" w:hAnsiTheme="minorEastAsia" w:hint="eastAsia"/>
          <w:kern w:val="0"/>
          <w:szCs w:val="21"/>
        </w:rPr>
        <w:t>高知</w:t>
      </w:r>
      <w:r w:rsidR="00D62CBB">
        <w:rPr>
          <w:rFonts w:asciiTheme="minorEastAsia" w:eastAsiaTheme="minorEastAsia" w:hAnsiTheme="minorEastAsia" w:hint="eastAsia"/>
          <w:kern w:val="0"/>
          <w:szCs w:val="21"/>
        </w:rPr>
        <w:t>県</w:t>
      </w:r>
      <w:r w:rsidR="009E7554">
        <w:rPr>
          <w:rFonts w:asciiTheme="minorEastAsia" w:eastAsiaTheme="minorEastAsia" w:hAnsiTheme="minorEastAsia" w:hint="eastAsia"/>
          <w:kern w:val="0"/>
          <w:szCs w:val="21"/>
        </w:rPr>
        <w:t>又は</w:t>
      </w:r>
      <w:r w:rsidRPr="00137002">
        <w:rPr>
          <w:rFonts w:asciiTheme="minorEastAsia" w:eastAsiaTheme="minorEastAsia" w:hAnsiTheme="minorEastAsia" w:hint="eastAsia"/>
          <w:kern w:val="0"/>
          <w:szCs w:val="21"/>
        </w:rPr>
        <w:t>公益財団法人高知県産業振興センター（以下「センター」という。）が</w:t>
      </w:r>
      <w:r w:rsidR="00E91F42">
        <w:rPr>
          <w:rFonts w:asciiTheme="minorEastAsia" w:eastAsiaTheme="minorEastAsia" w:hAnsiTheme="minorEastAsia" w:hint="eastAsia"/>
          <w:kern w:val="0"/>
          <w:szCs w:val="21"/>
        </w:rPr>
        <w:t>出展経費</w:t>
      </w:r>
      <w:r w:rsidR="007520B7">
        <w:rPr>
          <w:rFonts w:asciiTheme="minorEastAsia" w:eastAsiaTheme="minorEastAsia" w:hAnsiTheme="minorEastAsia" w:hint="eastAsia"/>
          <w:kern w:val="0"/>
          <w:szCs w:val="21"/>
        </w:rPr>
        <w:t>を負担</w:t>
      </w:r>
      <w:r w:rsidR="00E91F42">
        <w:rPr>
          <w:rFonts w:asciiTheme="minorEastAsia" w:eastAsiaTheme="minorEastAsia" w:hAnsiTheme="minorEastAsia" w:hint="eastAsia"/>
          <w:kern w:val="0"/>
          <w:szCs w:val="21"/>
        </w:rPr>
        <w:t>する</w:t>
      </w:r>
      <w:r w:rsidR="00883E11">
        <w:rPr>
          <w:rFonts w:asciiTheme="minorEastAsia" w:eastAsiaTheme="minorEastAsia" w:hAnsiTheme="minorEastAsia" w:hint="eastAsia"/>
          <w:kern w:val="0"/>
          <w:szCs w:val="21"/>
        </w:rPr>
        <w:t>国内の</w:t>
      </w:r>
      <w:r w:rsidR="00E618D7">
        <w:rPr>
          <w:rFonts w:asciiTheme="minorEastAsia" w:eastAsiaTheme="minorEastAsia" w:hAnsiTheme="minorEastAsia" w:hint="eastAsia"/>
          <w:kern w:val="0"/>
          <w:szCs w:val="21"/>
        </w:rPr>
        <w:t>見本市</w:t>
      </w:r>
      <w:r w:rsidR="00D62CBB">
        <w:rPr>
          <w:rFonts w:asciiTheme="minorEastAsia" w:eastAsiaTheme="minorEastAsia" w:hAnsiTheme="minorEastAsia" w:hint="eastAsia"/>
          <w:kern w:val="0"/>
          <w:szCs w:val="21"/>
        </w:rPr>
        <w:t>等に出展し、意欲的に販路開拓に取り組む</w:t>
      </w:r>
      <w:r w:rsidR="001352EB">
        <w:rPr>
          <w:rFonts w:asciiTheme="minorEastAsia" w:eastAsiaTheme="minorEastAsia" w:hAnsiTheme="minorEastAsia" w:hint="eastAsia"/>
          <w:kern w:val="0"/>
          <w:szCs w:val="21"/>
        </w:rPr>
        <w:t>事業者に</w:t>
      </w:r>
      <w:r w:rsidR="00D62CBB">
        <w:rPr>
          <w:rFonts w:asciiTheme="minorEastAsia" w:eastAsiaTheme="minorEastAsia" w:hAnsiTheme="minorEastAsia" w:hint="eastAsia"/>
          <w:kern w:val="0"/>
          <w:szCs w:val="21"/>
        </w:rPr>
        <w:t>対し</w:t>
      </w:r>
      <w:r w:rsidR="00E91F42">
        <w:rPr>
          <w:rFonts w:asciiTheme="minorEastAsia" w:eastAsiaTheme="minorEastAsia" w:hAnsiTheme="minorEastAsia" w:hint="eastAsia"/>
          <w:kern w:val="0"/>
          <w:szCs w:val="21"/>
        </w:rPr>
        <w:t>て</w:t>
      </w:r>
      <w:r w:rsidR="00D62CBB">
        <w:rPr>
          <w:rFonts w:asciiTheme="minorEastAsia" w:eastAsiaTheme="minorEastAsia" w:hAnsiTheme="minorEastAsia" w:hint="eastAsia"/>
          <w:kern w:val="0"/>
          <w:szCs w:val="21"/>
        </w:rPr>
        <w:t>助成金を交付する</w:t>
      </w:r>
      <w:r w:rsidR="009E7554">
        <w:rPr>
          <w:rFonts w:asciiTheme="minorEastAsia" w:eastAsiaTheme="minorEastAsia" w:hAnsiTheme="minorEastAsia" w:hint="eastAsia"/>
          <w:kern w:val="0"/>
          <w:szCs w:val="21"/>
        </w:rPr>
        <w:t>事業</w:t>
      </w:r>
      <w:r w:rsidR="00D62CBB">
        <w:rPr>
          <w:rFonts w:asciiTheme="minorEastAsia" w:eastAsiaTheme="minorEastAsia" w:hAnsiTheme="minorEastAsia" w:hint="eastAsia"/>
          <w:kern w:val="0"/>
          <w:szCs w:val="21"/>
        </w:rPr>
        <w:t>に</w:t>
      </w:r>
      <w:r w:rsidR="009E7554">
        <w:rPr>
          <w:rFonts w:asciiTheme="minorEastAsia" w:eastAsiaTheme="minorEastAsia" w:hAnsiTheme="minorEastAsia" w:hint="eastAsia"/>
          <w:kern w:val="0"/>
          <w:szCs w:val="21"/>
        </w:rPr>
        <w:t>ついて</w:t>
      </w:r>
      <w:r w:rsidR="00D62CBB">
        <w:rPr>
          <w:rFonts w:asciiTheme="minorEastAsia" w:eastAsiaTheme="minorEastAsia" w:hAnsiTheme="minorEastAsia" w:hint="eastAsia"/>
          <w:kern w:val="0"/>
          <w:szCs w:val="21"/>
        </w:rPr>
        <w:t>、</w:t>
      </w:r>
      <w:r w:rsidRPr="00137002">
        <w:rPr>
          <w:rFonts w:asciiTheme="minorEastAsia" w:eastAsiaTheme="minorEastAsia" w:hAnsiTheme="minorEastAsia" w:hint="eastAsia"/>
          <w:kern w:val="0"/>
          <w:szCs w:val="21"/>
        </w:rPr>
        <w:t>必要な事項を定めるものとする。</w:t>
      </w:r>
    </w:p>
    <w:p w:rsidR="004D544D" w:rsidRPr="00E91F42"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（助成金の交付の条件）</w:t>
      </w:r>
    </w:p>
    <w:p w:rsidR="004D544D" w:rsidRPr="00137002" w:rsidRDefault="000D20F5" w:rsidP="004D544D">
      <w:pPr>
        <w:pStyle w:val="a3"/>
        <w:ind w:left="282" w:hangingChars="140" w:hanging="282"/>
        <w:rPr>
          <w:rFonts w:asciiTheme="minorEastAsia" w:eastAsiaTheme="minorEastAsia" w:hAnsiTheme="minorEastAsia"/>
          <w:kern w:val="0"/>
          <w:szCs w:val="21"/>
        </w:rPr>
      </w:pPr>
      <w:r>
        <w:rPr>
          <w:rFonts w:asciiTheme="minorEastAsia" w:eastAsiaTheme="minorEastAsia" w:hAnsiTheme="minorEastAsia" w:hint="eastAsia"/>
          <w:kern w:val="0"/>
          <w:szCs w:val="21"/>
        </w:rPr>
        <w:t>第２</w:t>
      </w:r>
      <w:r w:rsidR="004D544D" w:rsidRPr="00137002">
        <w:rPr>
          <w:rFonts w:asciiTheme="minorEastAsia" w:eastAsiaTheme="minorEastAsia" w:hAnsiTheme="minorEastAsia" w:hint="eastAsia"/>
          <w:kern w:val="0"/>
          <w:szCs w:val="21"/>
        </w:rPr>
        <w:t>条　助成金の交付の対象となる事業</w:t>
      </w:r>
      <w:r w:rsidR="00883E11">
        <w:rPr>
          <w:rFonts w:asciiTheme="minorEastAsia" w:eastAsiaTheme="minorEastAsia" w:hAnsiTheme="minorEastAsia" w:hint="eastAsia"/>
          <w:kern w:val="0"/>
          <w:szCs w:val="21"/>
        </w:rPr>
        <w:t>者</w:t>
      </w:r>
      <w:r w:rsidR="001352EB" w:rsidRPr="00137002">
        <w:rPr>
          <w:rFonts w:asciiTheme="minorEastAsia" w:eastAsiaTheme="minorEastAsia" w:hAnsiTheme="minorEastAsia" w:hint="eastAsia"/>
          <w:kern w:val="0"/>
          <w:szCs w:val="21"/>
        </w:rPr>
        <w:t>（以下「</w:t>
      </w:r>
      <w:r w:rsidR="001352EB">
        <w:rPr>
          <w:rFonts w:asciiTheme="minorEastAsia" w:eastAsiaTheme="minorEastAsia" w:hAnsiTheme="minorEastAsia" w:hint="eastAsia"/>
          <w:kern w:val="0"/>
          <w:szCs w:val="21"/>
        </w:rPr>
        <w:t>事業者</w:t>
      </w:r>
      <w:r w:rsidR="001352EB" w:rsidRPr="00137002">
        <w:rPr>
          <w:rFonts w:asciiTheme="minorEastAsia" w:eastAsiaTheme="minorEastAsia" w:hAnsiTheme="minorEastAsia" w:hint="eastAsia"/>
          <w:kern w:val="0"/>
          <w:szCs w:val="21"/>
        </w:rPr>
        <w:t>」という。）</w:t>
      </w:r>
      <w:r w:rsidR="00883E11">
        <w:rPr>
          <w:rFonts w:asciiTheme="minorEastAsia" w:eastAsiaTheme="minorEastAsia" w:hAnsiTheme="minorEastAsia" w:hint="eastAsia"/>
          <w:kern w:val="0"/>
          <w:szCs w:val="21"/>
        </w:rPr>
        <w:t>は</w:t>
      </w:r>
      <w:r>
        <w:rPr>
          <w:rFonts w:asciiTheme="minorEastAsia" w:eastAsiaTheme="minorEastAsia" w:hAnsiTheme="minorEastAsia" w:hint="eastAsia"/>
          <w:kern w:val="0"/>
          <w:szCs w:val="21"/>
        </w:rPr>
        <w:t>、センターが定める外商活動コーディネート支援事業助成金交付要領第２条</w:t>
      </w:r>
      <w:r w:rsidR="00883E11">
        <w:rPr>
          <w:rFonts w:asciiTheme="minorEastAsia" w:eastAsiaTheme="minorEastAsia" w:hAnsiTheme="minorEastAsia" w:hint="eastAsia"/>
          <w:kern w:val="0"/>
          <w:szCs w:val="21"/>
        </w:rPr>
        <w:t>に該当する者</w:t>
      </w:r>
      <w:r w:rsidR="004D544D" w:rsidRPr="00137002">
        <w:rPr>
          <w:rFonts w:asciiTheme="minorEastAsia" w:eastAsiaTheme="minorEastAsia" w:hAnsiTheme="minorEastAsia" w:hint="eastAsia"/>
          <w:kern w:val="0"/>
          <w:szCs w:val="21"/>
        </w:rPr>
        <w:t>とし、次の条件を満たすものとする。</w:t>
      </w:r>
    </w:p>
    <w:p w:rsidR="004D544D" w:rsidRPr="00137002" w:rsidRDefault="00883E11" w:rsidP="004D544D">
      <w:pPr>
        <w:pStyle w:val="a3"/>
        <w:ind w:left="423" w:hangingChars="210" w:hanging="423"/>
        <w:rPr>
          <w:rFonts w:asciiTheme="minorEastAsia" w:eastAsiaTheme="minorEastAsia" w:hAnsiTheme="minorEastAsia"/>
          <w:kern w:val="0"/>
          <w:szCs w:val="21"/>
        </w:rPr>
      </w:pPr>
      <w:r>
        <w:rPr>
          <w:rFonts w:asciiTheme="minorEastAsia" w:eastAsiaTheme="minorEastAsia" w:hAnsiTheme="minorEastAsia" w:hint="eastAsia"/>
          <w:kern w:val="0"/>
          <w:szCs w:val="21"/>
        </w:rPr>
        <w:t>（１）事業者</w:t>
      </w:r>
      <w:r w:rsidR="00F65355">
        <w:rPr>
          <w:rFonts w:asciiTheme="minorEastAsia" w:eastAsiaTheme="minorEastAsia" w:hAnsiTheme="minorEastAsia" w:hint="eastAsia"/>
          <w:kern w:val="0"/>
          <w:szCs w:val="21"/>
        </w:rPr>
        <w:t>が自ら開発又は製造若しくは加工した製品について</w:t>
      </w:r>
      <w:r w:rsidR="000D20F5">
        <w:rPr>
          <w:rFonts w:asciiTheme="minorEastAsia" w:eastAsiaTheme="minorEastAsia" w:hAnsiTheme="minorEastAsia" w:hint="eastAsia"/>
          <w:kern w:val="0"/>
          <w:szCs w:val="21"/>
        </w:rPr>
        <w:t>販路開拓を行う</w:t>
      </w:r>
      <w:r w:rsidR="009E7554">
        <w:rPr>
          <w:rFonts w:asciiTheme="minorEastAsia" w:eastAsiaTheme="minorEastAsia" w:hAnsiTheme="minorEastAsia" w:hint="eastAsia"/>
          <w:kern w:val="0"/>
          <w:szCs w:val="21"/>
        </w:rPr>
        <w:t>ものである</w:t>
      </w:r>
      <w:r w:rsidR="000D20F5">
        <w:rPr>
          <w:rFonts w:asciiTheme="minorEastAsia" w:eastAsiaTheme="minorEastAsia" w:hAnsiTheme="minorEastAsia" w:hint="eastAsia"/>
          <w:kern w:val="0"/>
          <w:szCs w:val="21"/>
        </w:rPr>
        <w:t>こと</w:t>
      </w:r>
      <w:r w:rsidR="004D544D" w:rsidRPr="00137002">
        <w:rPr>
          <w:rFonts w:asciiTheme="minorEastAsia" w:eastAsiaTheme="minorEastAsia" w:hAnsiTheme="minorEastAsia" w:hint="eastAsia"/>
          <w:kern w:val="0"/>
          <w:szCs w:val="21"/>
        </w:rPr>
        <w:t>。</w:t>
      </w:r>
    </w:p>
    <w:p w:rsidR="00CE22A3" w:rsidRPr="00137002" w:rsidRDefault="001352EB" w:rsidP="00CE22A3">
      <w:pPr>
        <w:pStyle w:val="a3"/>
        <w:ind w:left="423" w:hangingChars="210" w:hanging="423"/>
        <w:rPr>
          <w:rFonts w:asciiTheme="minorEastAsia" w:eastAsiaTheme="minorEastAsia" w:hAnsiTheme="minorEastAsia"/>
          <w:kern w:val="0"/>
          <w:szCs w:val="21"/>
        </w:rPr>
      </w:pPr>
      <w:r>
        <w:rPr>
          <w:rFonts w:asciiTheme="minorEastAsia" w:eastAsiaTheme="minorEastAsia" w:hAnsiTheme="minorEastAsia" w:hint="eastAsia"/>
          <w:kern w:val="0"/>
          <w:szCs w:val="21"/>
        </w:rPr>
        <w:t>（２</w:t>
      </w:r>
      <w:r w:rsidR="00900404">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事業者</w:t>
      </w:r>
      <w:r w:rsidR="00CE22A3">
        <w:rPr>
          <w:rFonts w:asciiTheme="minorEastAsia" w:eastAsiaTheme="minorEastAsia" w:hAnsiTheme="minorEastAsia" w:hint="eastAsia"/>
          <w:kern w:val="0"/>
          <w:szCs w:val="21"/>
        </w:rPr>
        <w:t>が、県</w:t>
      </w:r>
      <w:r w:rsidR="009E7554">
        <w:rPr>
          <w:rFonts w:asciiTheme="minorEastAsia" w:eastAsiaTheme="minorEastAsia" w:hAnsiTheme="minorEastAsia" w:hint="eastAsia"/>
          <w:kern w:val="0"/>
          <w:szCs w:val="21"/>
        </w:rPr>
        <w:t>又は</w:t>
      </w:r>
      <w:r w:rsidR="00CE22A3">
        <w:rPr>
          <w:rFonts w:asciiTheme="minorEastAsia" w:eastAsiaTheme="minorEastAsia" w:hAnsiTheme="minorEastAsia" w:hint="eastAsia"/>
          <w:kern w:val="0"/>
          <w:szCs w:val="21"/>
        </w:rPr>
        <w:t>センター</w:t>
      </w:r>
      <w:r w:rsidR="009E7554">
        <w:rPr>
          <w:rFonts w:asciiTheme="minorEastAsia" w:eastAsiaTheme="minorEastAsia" w:hAnsiTheme="minorEastAsia" w:hint="eastAsia"/>
          <w:kern w:val="0"/>
          <w:szCs w:val="21"/>
        </w:rPr>
        <w:t>が</w:t>
      </w:r>
      <w:r w:rsidR="00E91F42">
        <w:rPr>
          <w:rFonts w:asciiTheme="minorEastAsia" w:eastAsiaTheme="minorEastAsia" w:hAnsiTheme="minorEastAsia" w:hint="eastAsia"/>
          <w:kern w:val="0"/>
          <w:szCs w:val="21"/>
        </w:rPr>
        <w:t>出展経費を負担する見本市等</w:t>
      </w:r>
      <w:r w:rsidR="00CE22A3">
        <w:rPr>
          <w:rFonts w:asciiTheme="minorEastAsia" w:eastAsiaTheme="minorEastAsia" w:hAnsiTheme="minorEastAsia" w:hint="eastAsia"/>
          <w:kern w:val="0"/>
          <w:szCs w:val="21"/>
        </w:rPr>
        <w:t>の小間に自らのブース等を出展し</w:t>
      </w:r>
      <w:r>
        <w:rPr>
          <w:rFonts w:asciiTheme="minorEastAsia" w:eastAsiaTheme="minorEastAsia" w:hAnsiTheme="minorEastAsia" w:hint="eastAsia"/>
          <w:kern w:val="0"/>
          <w:szCs w:val="21"/>
        </w:rPr>
        <w:t>、自ら</w:t>
      </w:r>
      <w:r w:rsidR="00CE22A3">
        <w:rPr>
          <w:rFonts w:asciiTheme="minorEastAsia" w:eastAsiaTheme="minorEastAsia" w:hAnsiTheme="minorEastAsia" w:hint="eastAsia"/>
          <w:kern w:val="0"/>
          <w:szCs w:val="21"/>
        </w:rPr>
        <w:t>見本市等に</w:t>
      </w:r>
      <w:r w:rsidR="00CE22A3" w:rsidRPr="00137002">
        <w:rPr>
          <w:rFonts w:asciiTheme="minorEastAsia" w:eastAsiaTheme="minorEastAsia" w:hAnsiTheme="minorEastAsia" w:hint="eastAsia"/>
          <w:kern w:val="0"/>
          <w:szCs w:val="21"/>
        </w:rPr>
        <w:t>参加する</w:t>
      </w:r>
      <w:r w:rsidR="00CE22A3">
        <w:rPr>
          <w:rFonts w:asciiTheme="minorEastAsia" w:eastAsiaTheme="minorEastAsia" w:hAnsiTheme="minorEastAsia" w:hint="eastAsia"/>
          <w:kern w:val="0"/>
          <w:szCs w:val="21"/>
        </w:rPr>
        <w:t>こと。</w:t>
      </w:r>
    </w:p>
    <w:p w:rsidR="00CE22A3" w:rsidRPr="00137002" w:rsidRDefault="00883E11" w:rsidP="00CE22A3">
      <w:pPr>
        <w:pStyle w:val="a3"/>
        <w:ind w:left="423" w:hangingChars="210" w:hanging="423"/>
        <w:rPr>
          <w:rFonts w:asciiTheme="minorEastAsia" w:eastAsiaTheme="minorEastAsia" w:hAnsiTheme="minorEastAsia"/>
          <w:kern w:val="0"/>
          <w:szCs w:val="21"/>
        </w:rPr>
      </w:pPr>
      <w:r>
        <w:rPr>
          <w:rFonts w:asciiTheme="minorEastAsia" w:eastAsiaTheme="minorEastAsia" w:hAnsiTheme="minorEastAsia" w:hint="eastAsia"/>
          <w:kern w:val="0"/>
          <w:szCs w:val="21"/>
        </w:rPr>
        <w:t>（３</w:t>
      </w:r>
      <w:r w:rsidR="004D544D" w:rsidRPr="00137002">
        <w:rPr>
          <w:rFonts w:asciiTheme="minorEastAsia" w:eastAsiaTheme="minorEastAsia" w:hAnsiTheme="minorEastAsia" w:hint="eastAsia"/>
          <w:kern w:val="0"/>
          <w:szCs w:val="21"/>
        </w:rPr>
        <w:t>）</w:t>
      </w:r>
      <w:r w:rsidR="00CE22A3">
        <w:rPr>
          <w:rFonts w:asciiTheme="minorEastAsia" w:eastAsiaTheme="minorEastAsia" w:hAnsiTheme="minorEastAsia" w:hint="eastAsia"/>
          <w:kern w:val="0"/>
          <w:szCs w:val="21"/>
        </w:rPr>
        <w:t>見本市等への出展を通して、</w:t>
      </w:r>
      <w:r w:rsidR="00CE22A3" w:rsidRPr="00137002">
        <w:rPr>
          <w:rFonts w:asciiTheme="minorEastAsia" w:eastAsiaTheme="minorEastAsia" w:hAnsiTheme="minorEastAsia" w:hint="eastAsia"/>
          <w:kern w:val="0"/>
          <w:szCs w:val="21"/>
        </w:rPr>
        <w:t>複数企業のバイヤー等購買担当者に対して、広く顧客獲得につながる</w:t>
      </w:r>
      <w:r w:rsidR="00E91F42">
        <w:rPr>
          <w:rFonts w:asciiTheme="minorEastAsia" w:eastAsiaTheme="minorEastAsia" w:hAnsiTheme="minorEastAsia" w:hint="eastAsia"/>
          <w:kern w:val="0"/>
          <w:szCs w:val="21"/>
        </w:rPr>
        <w:t>取組</w:t>
      </w:r>
      <w:r w:rsidR="00CE22A3">
        <w:rPr>
          <w:rFonts w:asciiTheme="minorEastAsia" w:eastAsiaTheme="minorEastAsia" w:hAnsiTheme="minorEastAsia" w:hint="eastAsia"/>
          <w:kern w:val="0"/>
          <w:szCs w:val="21"/>
        </w:rPr>
        <w:t>を行うこと。</w:t>
      </w:r>
    </w:p>
    <w:p w:rsidR="004D544D" w:rsidRPr="00E91F42"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（助成金の交付の対象経費等）</w:t>
      </w:r>
    </w:p>
    <w:p w:rsidR="004D544D" w:rsidRPr="00137002" w:rsidRDefault="000D20F5" w:rsidP="004D544D">
      <w:pPr>
        <w:pStyle w:val="a3"/>
        <w:ind w:left="423" w:hangingChars="210" w:hanging="423"/>
        <w:rPr>
          <w:rFonts w:asciiTheme="minorEastAsia" w:eastAsiaTheme="minorEastAsia" w:hAnsiTheme="minorEastAsia"/>
          <w:kern w:val="0"/>
          <w:szCs w:val="21"/>
        </w:rPr>
      </w:pPr>
      <w:r>
        <w:rPr>
          <w:rFonts w:asciiTheme="minorEastAsia" w:eastAsiaTheme="minorEastAsia" w:hAnsiTheme="minorEastAsia" w:hint="eastAsia"/>
          <w:kern w:val="0"/>
          <w:szCs w:val="21"/>
        </w:rPr>
        <w:t>第３</w:t>
      </w:r>
      <w:r w:rsidR="00883E11">
        <w:rPr>
          <w:rFonts w:asciiTheme="minorEastAsia" w:eastAsiaTheme="minorEastAsia" w:hAnsiTheme="minorEastAsia" w:hint="eastAsia"/>
          <w:kern w:val="0"/>
          <w:szCs w:val="21"/>
        </w:rPr>
        <w:t>条　第１</w:t>
      </w:r>
      <w:r w:rsidR="004D544D" w:rsidRPr="00137002">
        <w:rPr>
          <w:rFonts w:asciiTheme="minorEastAsia" w:eastAsiaTheme="minorEastAsia" w:hAnsiTheme="minorEastAsia" w:hint="eastAsia"/>
          <w:kern w:val="0"/>
          <w:szCs w:val="21"/>
        </w:rPr>
        <w:t>条に規定する事業を行うために必要な経費であって、別表第１に掲げるもののうち、必要かつ適当と認めるものについて予算の範囲内において交付する。</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２　助成金は、国等の他の機関による補助金等と重複して受けることができない。この場合、国等の機関による補助がこの助成制度に優先して行われるものとする。</w:t>
      </w:r>
    </w:p>
    <w:p w:rsidR="004D544D" w:rsidRPr="00137002"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（助成対象事業の実施期間等）</w:t>
      </w:r>
    </w:p>
    <w:p w:rsidR="004D544D" w:rsidRPr="00137002" w:rsidRDefault="000D20F5" w:rsidP="004D544D">
      <w:pPr>
        <w:pStyle w:val="a3"/>
        <w:ind w:left="282" w:hangingChars="140" w:hanging="282"/>
        <w:rPr>
          <w:rFonts w:asciiTheme="minorEastAsia" w:eastAsiaTheme="minorEastAsia" w:hAnsiTheme="minorEastAsia"/>
          <w:kern w:val="0"/>
          <w:szCs w:val="21"/>
        </w:rPr>
      </w:pPr>
      <w:r>
        <w:rPr>
          <w:rFonts w:asciiTheme="minorEastAsia" w:eastAsiaTheme="minorEastAsia" w:hAnsiTheme="minorEastAsia" w:hint="eastAsia"/>
          <w:kern w:val="0"/>
          <w:szCs w:val="21"/>
        </w:rPr>
        <w:t>第４</w:t>
      </w:r>
      <w:r w:rsidR="004D544D" w:rsidRPr="00137002">
        <w:rPr>
          <w:rFonts w:asciiTheme="minorEastAsia" w:eastAsiaTheme="minorEastAsia" w:hAnsiTheme="minorEastAsia" w:hint="eastAsia"/>
          <w:kern w:val="0"/>
          <w:szCs w:val="21"/>
        </w:rPr>
        <w:t>条　助成対象事業の実施期間は、助成金の交付決定を受けた日から、当該年度の３月</w:t>
      </w:r>
      <w:r w:rsidR="007520B7">
        <w:rPr>
          <w:rFonts w:asciiTheme="minorEastAsia" w:eastAsiaTheme="minorEastAsia" w:hAnsiTheme="minorEastAsia" w:hint="eastAsia"/>
          <w:kern w:val="0"/>
          <w:szCs w:val="21"/>
        </w:rPr>
        <w:t>20</w:t>
      </w:r>
      <w:r w:rsidR="004D544D" w:rsidRPr="00137002">
        <w:rPr>
          <w:rFonts w:asciiTheme="minorEastAsia" w:eastAsiaTheme="minorEastAsia" w:hAnsiTheme="minorEastAsia" w:hint="eastAsia"/>
          <w:kern w:val="0"/>
          <w:szCs w:val="21"/>
        </w:rPr>
        <w:t>日までとする。</w:t>
      </w:r>
    </w:p>
    <w:p w:rsidR="007520B7" w:rsidRDefault="004D544D" w:rsidP="00883E11">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２　助成対象</w:t>
      </w:r>
      <w:r w:rsidR="00264D72">
        <w:rPr>
          <w:rFonts w:asciiTheme="minorEastAsia" w:eastAsiaTheme="minorEastAsia" w:hAnsiTheme="minorEastAsia" w:hint="eastAsia"/>
          <w:kern w:val="0"/>
          <w:szCs w:val="21"/>
        </w:rPr>
        <w:t>となる経費は、</w:t>
      </w:r>
      <w:r w:rsidR="007520B7">
        <w:rPr>
          <w:rFonts w:asciiTheme="minorEastAsia" w:eastAsiaTheme="minorEastAsia" w:hAnsiTheme="minorEastAsia" w:hint="eastAsia"/>
          <w:kern w:val="0"/>
          <w:szCs w:val="21"/>
        </w:rPr>
        <w:t>原則として展示会終了日の翌々</w:t>
      </w:r>
      <w:r w:rsidR="00ED058A">
        <w:rPr>
          <w:rFonts w:asciiTheme="minorEastAsia" w:eastAsiaTheme="minorEastAsia" w:hAnsiTheme="minorEastAsia" w:hint="eastAsia"/>
          <w:kern w:val="0"/>
          <w:szCs w:val="21"/>
        </w:rPr>
        <w:t>月</w:t>
      </w:r>
      <w:r w:rsidR="007520B7">
        <w:rPr>
          <w:rFonts w:asciiTheme="minorEastAsia" w:eastAsiaTheme="minorEastAsia" w:hAnsiTheme="minorEastAsia" w:hint="eastAsia"/>
          <w:kern w:val="0"/>
          <w:szCs w:val="21"/>
        </w:rPr>
        <w:t>末日</w:t>
      </w:r>
      <w:r w:rsidR="00E618D7">
        <w:rPr>
          <w:rFonts w:asciiTheme="minorEastAsia" w:eastAsiaTheme="minorEastAsia" w:hAnsiTheme="minorEastAsia" w:hint="eastAsia"/>
          <w:kern w:val="0"/>
          <w:szCs w:val="21"/>
        </w:rPr>
        <w:t>または</w:t>
      </w:r>
      <w:r w:rsidR="00E618D7" w:rsidRPr="00137002">
        <w:rPr>
          <w:rFonts w:asciiTheme="minorEastAsia" w:eastAsiaTheme="minorEastAsia" w:hAnsiTheme="minorEastAsia" w:hint="eastAsia"/>
          <w:kern w:val="0"/>
          <w:szCs w:val="21"/>
        </w:rPr>
        <w:t>当該年度の３月</w:t>
      </w:r>
      <w:r w:rsidR="00E618D7">
        <w:rPr>
          <w:rFonts w:asciiTheme="minorEastAsia" w:eastAsiaTheme="minorEastAsia" w:hAnsiTheme="minorEastAsia" w:hint="eastAsia"/>
          <w:kern w:val="0"/>
          <w:szCs w:val="21"/>
        </w:rPr>
        <w:t>20</w:t>
      </w:r>
      <w:r w:rsidR="00ED058A">
        <w:rPr>
          <w:rFonts w:asciiTheme="minorEastAsia" w:eastAsiaTheme="minorEastAsia" w:hAnsiTheme="minorEastAsia" w:hint="eastAsia"/>
          <w:kern w:val="0"/>
          <w:szCs w:val="21"/>
        </w:rPr>
        <w:t>日</w:t>
      </w:r>
      <w:bookmarkStart w:id="0" w:name="_GoBack"/>
      <w:bookmarkEnd w:id="0"/>
      <w:r w:rsidR="00E618D7">
        <w:rPr>
          <w:rFonts w:asciiTheme="minorEastAsia" w:eastAsiaTheme="minorEastAsia" w:hAnsiTheme="minorEastAsia" w:hint="eastAsia"/>
          <w:kern w:val="0"/>
          <w:szCs w:val="21"/>
        </w:rPr>
        <w:t>のいずれか早い方</w:t>
      </w:r>
      <w:r w:rsidR="007520B7">
        <w:rPr>
          <w:rFonts w:asciiTheme="minorEastAsia" w:eastAsiaTheme="minorEastAsia" w:hAnsiTheme="minorEastAsia" w:hint="eastAsia"/>
          <w:kern w:val="0"/>
          <w:szCs w:val="21"/>
        </w:rPr>
        <w:t>までに支払ったものとする。</w:t>
      </w:r>
    </w:p>
    <w:p w:rsidR="004D544D" w:rsidRPr="00137002"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（助成率及び助成限度額）</w:t>
      </w:r>
    </w:p>
    <w:p w:rsidR="004D544D" w:rsidRPr="00137002" w:rsidRDefault="000D20F5" w:rsidP="004D544D">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第５</w:t>
      </w:r>
      <w:r w:rsidR="004D544D" w:rsidRPr="00137002">
        <w:rPr>
          <w:rFonts w:asciiTheme="minorEastAsia" w:eastAsiaTheme="minorEastAsia" w:hAnsiTheme="minorEastAsia" w:hint="eastAsia"/>
          <w:kern w:val="0"/>
          <w:szCs w:val="21"/>
        </w:rPr>
        <w:t>条　助成限度額は、次の各号に掲げるとおりとする。</w:t>
      </w:r>
    </w:p>
    <w:p w:rsidR="004D544D" w:rsidRPr="00137002" w:rsidRDefault="004D544D" w:rsidP="004147FB">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（１）</w:t>
      </w:r>
      <w:r w:rsidR="004147FB">
        <w:rPr>
          <w:rFonts w:asciiTheme="minorEastAsia" w:eastAsiaTheme="minorEastAsia" w:hAnsiTheme="minorEastAsia" w:hint="eastAsia"/>
          <w:kern w:val="0"/>
          <w:szCs w:val="21"/>
        </w:rPr>
        <w:t>１</w:t>
      </w:r>
      <w:r w:rsidR="00CD766F">
        <w:rPr>
          <w:rFonts w:asciiTheme="minorEastAsia" w:eastAsiaTheme="minorEastAsia" w:hAnsiTheme="minorEastAsia" w:hint="eastAsia"/>
          <w:kern w:val="0"/>
          <w:szCs w:val="21"/>
        </w:rPr>
        <w:t>見本市等</w:t>
      </w:r>
      <w:r w:rsidR="004364A0">
        <w:rPr>
          <w:rFonts w:asciiTheme="minorEastAsia" w:eastAsiaTheme="minorEastAsia" w:hAnsiTheme="minorEastAsia" w:hint="eastAsia"/>
          <w:kern w:val="0"/>
          <w:szCs w:val="21"/>
        </w:rPr>
        <w:t>あたり１事業者の助成上限額は20</w:t>
      </w:r>
      <w:r w:rsidR="004147FB">
        <w:rPr>
          <w:rFonts w:asciiTheme="minorEastAsia" w:eastAsiaTheme="minorEastAsia" w:hAnsiTheme="minorEastAsia" w:hint="eastAsia"/>
          <w:kern w:val="0"/>
          <w:szCs w:val="21"/>
        </w:rPr>
        <w:t>万円とする。</w:t>
      </w:r>
    </w:p>
    <w:p w:rsidR="004147FB"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（２）</w:t>
      </w:r>
      <w:r w:rsidR="004147FB">
        <w:rPr>
          <w:rFonts w:asciiTheme="minorEastAsia" w:eastAsiaTheme="minorEastAsia" w:hAnsiTheme="minorEastAsia" w:hint="eastAsia"/>
          <w:kern w:val="0"/>
          <w:szCs w:val="21"/>
        </w:rPr>
        <w:t>１事業者あたり１年度</w:t>
      </w:r>
      <w:r w:rsidR="00E1521A">
        <w:rPr>
          <w:rFonts w:asciiTheme="minorEastAsia" w:eastAsiaTheme="minorEastAsia" w:hAnsiTheme="minorEastAsia" w:hint="eastAsia"/>
          <w:kern w:val="0"/>
          <w:szCs w:val="21"/>
        </w:rPr>
        <w:t>につき３回の交付決定を</w:t>
      </w:r>
      <w:r w:rsidR="004147FB">
        <w:rPr>
          <w:rFonts w:asciiTheme="minorEastAsia" w:eastAsiaTheme="minorEastAsia" w:hAnsiTheme="minorEastAsia" w:hint="eastAsia"/>
          <w:kern w:val="0"/>
          <w:szCs w:val="21"/>
        </w:rPr>
        <w:t>上限とする。</w:t>
      </w:r>
    </w:p>
    <w:p w:rsidR="004D544D" w:rsidRPr="00137002" w:rsidRDefault="00250244" w:rsidP="004147FB">
      <w:pPr>
        <w:pStyle w:val="a3"/>
        <w:ind w:left="282" w:hangingChars="140" w:hanging="282"/>
        <w:rPr>
          <w:rFonts w:asciiTheme="minorEastAsia" w:eastAsiaTheme="minorEastAsia" w:hAnsiTheme="minorEastAsia"/>
          <w:kern w:val="0"/>
          <w:szCs w:val="21"/>
        </w:rPr>
      </w:pPr>
      <w:r>
        <w:rPr>
          <w:rFonts w:asciiTheme="minorEastAsia" w:eastAsiaTheme="minorEastAsia" w:hAnsiTheme="minorEastAsia" w:hint="eastAsia"/>
          <w:kern w:val="0"/>
          <w:szCs w:val="21"/>
        </w:rPr>
        <w:t>（３</w:t>
      </w:r>
      <w:r w:rsidRPr="00137002">
        <w:rPr>
          <w:rFonts w:asciiTheme="minorEastAsia" w:eastAsiaTheme="minorEastAsia" w:hAnsiTheme="minorEastAsia" w:hint="eastAsia"/>
          <w:kern w:val="0"/>
          <w:szCs w:val="21"/>
        </w:rPr>
        <w:t>）</w:t>
      </w:r>
      <w:r w:rsidR="004147FB">
        <w:rPr>
          <w:rFonts w:asciiTheme="minorEastAsia" w:eastAsiaTheme="minorEastAsia" w:hAnsiTheme="minorEastAsia" w:hint="eastAsia"/>
          <w:kern w:val="0"/>
          <w:szCs w:val="21"/>
        </w:rPr>
        <w:t>助成率は</w:t>
      </w:r>
      <w:r w:rsidR="004D544D" w:rsidRPr="00137002">
        <w:rPr>
          <w:rFonts w:asciiTheme="minorEastAsia" w:eastAsiaTheme="minorEastAsia" w:hAnsiTheme="minorEastAsia" w:hint="eastAsia"/>
          <w:kern w:val="0"/>
          <w:szCs w:val="21"/>
        </w:rPr>
        <w:t>１／２以内とする。</w:t>
      </w:r>
    </w:p>
    <w:p w:rsidR="004D544D" w:rsidRPr="00137002"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（助成金の交付の申請）</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0D20F5">
        <w:rPr>
          <w:rFonts w:asciiTheme="minorEastAsia" w:eastAsiaTheme="minorEastAsia" w:hAnsiTheme="minorEastAsia" w:hint="eastAsia"/>
          <w:kern w:val="0"/>
          <w:szCs w:val="21"/>
        </w:rPr>
        <w:t>６</w:t>
      </w:r>
      <w:r w:rsidRPr="00137002">
        <w:rPr>
          <w:rFonts w:asciiTheme="minorEastAsia" w:eastAsiaTheme="minorEastAsia" w:hAnsiTheme="minorEastAsia" w:hint="eastAsia"/>
          <w:kern w:val="0"/>
          <w:szCs w:val="21"/>
        </w:rPr>
        <w:t>条</w:t>
      </w:r>
      <w:r w:rsidR="001352EB">
        <w:rPr>
          <w:rFonts w:asciiTheme="minorEastAsia" w:eastAsiaTheme="minorEastAsia" w:hAnsiTheme="minorEastAsia" w:hint="eastAsia"/>
          <w:kern w:val="0"/>
          <w:szCs w:val="21"/>
        </w:rPr>
        <w:t xml:space="preserve">　</w:t>
      </w:r>
      <w:r w:rsidRPr="00137002">
        <w:rPr>
          <w:rFonts w:asciiTheme="minorEastAsia" w:eastAsiaTheme="minorEastAsia" w:hAnsiTheme="minorEastAsia" w:hint="eastAsia"/>
          <w:kern w:val="0"/>
          <w:szCs w:val="21"/>
        </w:rPr>
        <w:t>事業者が助成金の交付を受けようとするときは、様式第１による助成金交付申請書を</w:t>
      </w:r>
      <w:r w:rsidR="00C2709A">
        <w:rPr>
          <w:rFonts w:asciiTheme="minorEastAsia" w:eastAsiaTheme="minorEastAsia" w:hAnsiTheme="minorEastAsia" w:hint="eastAsia"/>
          <w:kern w:val="0"/>
          <w:szCs w:val="21"/>
        </w:rPr>
        <w:t>センター</w:t>
      </w:r>
      <w:r w:rsidRPr="00137002">
        <w:rPr>
          <w:rFonts w:asciiTheme="minorEastAsia" w:eastAsiaTheme="minorEastAsia" w:hAnsiTheme="minorEastAsia" w:hint="eastAsia"/>
          <w:kern w:val="0"/>
          <w:szCs w:val="21"/>
        </w:rPr>
        <w:t>理事長</w:t>
      </w:r>
      <w:r w:rsidR="00C2709A">
        <w:rPr>
          <w:rFonts w:asciiTheme="minorEastAsia" w:eastAsiaTheme="minorEastAsia" w:hAnsiTheme="minorEastAsia" w:hint="eastAsia"/>
          <w:kern w:val="0"/>
          <w:szCs w:val="21"/>
        </w:rPr>
        <w:t>（以下「理事長」という。）</w:t>
      </w:r>
      <w:r w:rsidRPr="00137002">
        <w:rPr>
          <w:rFonts w:asciiTheme="minorEastAsia" w:eastAsiaTheme="minorEastAsia" w:hAnsiTheme="minorEastAsia" w:hint="eastAsia"/>
          <w:kern w:val="0"/>
          <w:szCs w:val="21"/>
        </w:rPr>
        <w:t>に提出しなければならない。</w:t>
      </w:r>
    </w:p>
    <w:p w:rsidR="004D544D" w:rsidRPr="00137002" w:rsidRDefault="001352EB" w:rsidP="004D544D">
      <w:pPr>
        <w:pStyle w:val="a3"/>
        <w:ind w:left="282" w:hangingChars="140" w:hanging="282"/>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２　</w:t>
      </w:r>
      <w:r w:rsidR="004D544D" w:rsidRPr="00137002">
        <w:rPr>
          <w:rFonts w:asciiTheme="minorEastAsia" w:eastAsiaTheme="minorEastAsia" w:hAnsiTheme="minorEastAsia" w:hint="eastAsia"/>
          <w:kern w:val="0"/>
          <w:szCs w:val="21"/>
        </w:rPr>
        <w:t>事業者は、前項の助成金交付申請を行うにあたっては、当該助成金にかかる消費税及び地方消費税に係る仕入控除税額（助成対象経費に含まれる消費税及び消費税相当額のうち、消費税法（昭和</w:t>
      </w:r>
      <w:r w:rsidR="004D544D" w:rsidRPr="00137002">
        <w:rPr>
          <w:rFonts w:asciiTheme="minorEastAsia" w:eastAsiaTheme="minorEastAsia" w:hAnsiTheme="minorEastAsia"/>
          <w:kern w:val="0"/>
          <w:szCs w:val="21"/>
        </w:rPr>
        <w:t>63</w:t>
      </w:r>
      <w:r w:rsidR="004D544D" w:rsidRPr="00137002">
        <w:rPr>
          <w:rFonts w:asciiTheme="minorEastAsia" w:eastAsiaTheme="minorEastAsia" w:hAnsiTheme="minorEastAsia" w:hint="eastAsia"/>
          <w:kern w:val="0"/>
          <w:szCs w:val="21"/>
        </w:rPr>
        <w:t>年法律第</w:t>
      </w:r>
      <w:r w:rsidR="004D544D" w:rsidRPr="00137002">
        <w:rPr>
          <w:rFonts w:asciiTheme="minorEastAsia" w:eastAsiaTheme="minorEastAsia" w:hAnsiTheme="minorEastAsia"/>
          <w:kern w:val="0"/>
          <w:szCs w:val="21"/>
        </w:rPr>
        <w:t>108</w:t>
      </w:r>
      <w:r w:rsidR="004D544D" w:rsidRPr="00137002">
        <w:rPr>
          <w:rFonts w:asciiTheme="minorEastAsia" w:eastAsiaTheme="minorEastAsia" w:hAnsiTheme="minorEastAsia" w:hint="eastAsia"/>
          <w:kern w:val="0"/>
          <w:szCs w:val="21"/>
        </w:rPr>
        <w:t>号）の規定により仕入れに係る消費税額として控除できる部分の金額及び当該金額に地方税法（昭和</w:t>
      </w:r>
      <w:r w:rsidR="004D544D" w:rsidRPr="00137002">
        <w:rPr>
          <w:rFonts w:asciiTheme="minorEastAsia" w:eastAsiaTheme="minorEastAsia" w:hAnsiTheme="minorEastAsia"/>
          <w:kern w:val="0"/>
          <w:szCs w:val="21"/>
        </w:rPr>
        <w:t>25</w:t>
      </w:r>
      <w:r w:rsidR="004D544D" w:rsidRPr="00137002">
        <w:rPr>
          <w:rFonts w:asciiTheme="minorEastAsia" w:eastAsiaTheme="minorEastAsia" w:hAnsiTheme="minorEastAsia" w:hint="eastAsia"/>
          <w:kern w:val="0"/>
          <w:szCs w:val="21"/>
        </w:rPr>
        <w:t>年法律</w:t>
      </w:r>
      <w:r w:rsidR="004D544D" w:rsidRPr="00137002">
        <w:rPr>
          <w:rFonts w:asciiTheme="minorEastAsia" w:eastAsiaTheme="minorEastAsia" w:hAnsiTheme="minorEastAsia"/>
          <w:kern w:val="0"/>
          <w:szCs w:val="21"/>
        </w:rPr>
        <w:t>226</w:t>
      </w:r>
      <w:r w:rsidR="004D544D" w:rsidRPr="00137002">
        <w:rPr>
          <w:rFonts w:asciiTheme="minorEastAsia" w:eastAsiaTheme="minorEastAsia" w:hAnsiTheme="minorEastAsia" w:hint="eastAsia"/>
          <w:kern w:val="0"/>
          <w:szCs w:val="21"/>
        </w:rPr>
        <w:t>号）の規定による地方消費税の税率を乗じて得た金額の合計額に補助率を乗じて得た金額をいう。）を減額して交付申請しなければならない。ただし、申請時において当該消費税及び地方消費税に係る仕入控除税額が明らかでないものについては、この限りでない。</w:t>
      </w:r>
    </w:p>
    <w:p w:rsidR="004D544D" w:rsidRPr="00137002"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lastRenderedPageBreak/>
        <w:t>（助成金の手続き）</w:t>
      </w:r>
    </w:p>
    <w:p w:rsidR="004D544D" w:rsidRPr="00137002" w:rsidRDefault="004D544D" w:rsidP="00C2709A">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0D20F5">
        <w:rPr>
          <w:rFonts w:asciiTheme="minorEastAsia" w:eastAsiaTheme="minorEastAsia" w:hAnsiTheme="minorEastAsia" w:hint="eastAsia"/>
          <w:kern w:val="0"/>
          <w:szCs w:val="21"/>
        </w:rPr>
        <w:t>７</w:t>
      </w:r>
      <w:r w:rsidR="00C2709A">
        <w:rPr>
          <w:rFonts w:asciiTheme="minorEastAsia" w:eastAsiaTheme="minorEastAsia" w:hAnsiTheme="minorEastAsia" w:hint="eastAsia"/>
          <w:kern w:val="0"/>
          <w:szCs w:val="21"/>
        </w:rPr>
        <w:t>条　理事長は、</w:t>
      </w:r>
      <w:r w:rsidRPr="00137002">
        <w:rPr>
          <w:rFonts w:asciiTheme="minorEastAsia" w:eastAsiaTheme="minorEastAsia" w:hAnsiTheme="minorEastAsia" w:hint="eastAsia"/>
          <w:kern w:val="0"/>
          <w:szCs w:val="21"/>
        </w:rPr>
        <w:t>第</w:t>
      </w:r>
      <w:r w:rsidR="00E1521A">
        <w:rPr>
          <w:rFonts w:asciiTheme="minorEastAsia" w:eastAsiaTheme="minorEastAsia" w:hAnsiTheme="minorEastAsia" w:hint="eastAsia"/>
          <w:kern w:val="0"/>
          <w:szCs w:val="21"/>
        </w:rPr>
        <w:t>６</w:t>
      </w:r>
      <w:r w:rsidRPr="00137002">
        <w:rPr>
          <w:rFonts w:asciiTheme="minorEastAsia" w:eastAsiaTheme="minorEastAsia" w:hAnsiTheme="minorEastAsia" w:hint="eastAsia"/>
          <w:kern w:val="0"/>
          <w:szCs w:val="21"/>
        </w:rPr>
        <w:t>条の規定による申請書の提出があったときは、その内容及び助成の適否等について</w:t>
      </w:r>
      <w:r w:rsidR="00C2709A">
        <w:rPr>
          <w:rFonts w:asciiTheme="minorEastAsia" w:eastAsiaTheme="minorEastAsia" w:hAnsiTheme="minorEastAsia" w:hint="eastAsia"/>
          <w:kern w:val="0"/>
          <w:szCs w:val="21"/>
        </w:rPr>
        <w:t>随時判断する。</w:t>
      </w:r>
    </w:p>
    <w:p w:rsidR="004D544D" w:rsidRPr="00E1521A"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（選考基準等）</w:t>
      </w: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0D20F5">
        <w:rPr>
          <w:rFonts w:asciiTheme="minorEastAsia" w:eastAsiaTheme="minorEastAsia" w:hAnsiTheme="minorEastAsia" w:hint="eastAsia"/>
          <w:kern w:val="0"/>
          <w:szCs w:val="21"/>
        </w:rPr>
        <w:t>８</w:t>
      </w:r>
      <w:r w:rsidRPr="00137002">
        <w:rPr>
          <w:rFonts w:asciiTheme="minorEastAsia" w:eastAsiaTheme="minorEastAsia" w:hAnsiTheme="minorEastAsia" w:hint="eastAsia"/>
          <w:kern w:val="0"/>
          <w:szCs w:val="21"/>
        </w:rPr>
        <w:t>条　前条の</w:t>
      </w:r>
      <w:r w:rsidR="000D20F5">
        <w:rPr>
          <w:rFonts w:asciiTheme="minorEastAsia" w:eastAsiaTheme="minorEastAsia" w:hAnsiTheme="minorEastAsia" w:hint="eastAsia"/>
          <w:kern w:val="0"/>
          <w:szCs w:val="21"/>
        </w:rPr>
        <w:t>判断においては、</w:t>
      </w:r>
      <w:r w:rsidRPr="00137002">
        <w:rPr>
          <w:rFonts w:asciiTheme="minorEastAsia" w:eastAsiaTheme="minorEastAsia" w:hAnsiTheme="minorEastAsia" w:hint="eastAsia"/>
          <w:kern w:val="0"/>
          <w:szCs w:val="21"/>
        </w:rPr>
        <w:t>次に掲げる事項について特に留意して行うものとする。</w:t>
      </w:r>
    </w:p>
    <w:p w:rsidR="004D544D" w:rsidRPr="00137002" w:rsidRDefault="000D20F5" w:rsidP="004D544D">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（１）第２</w:t>
      </w:r>
      <w:r w:rsidR="00C2709A">
        <w:rPr>
          <w:rFonts w:asciiTheme="minorEastAsia" w:eastAsiaTheme="minorEastAsia" w:hAnsiTheme="minorEastAsia" w:hint="eastAsia"/>
          <w:kern w:val="0"/>
          <w:szCs w:val="21"/>
        </w:rPr>
        <w:t>条に掲げる</w:t>
      </w:r>
      <w:r w:rsidR="00CE22A3">
        <w:rPr>
          <w:rFonts w:asciiTheme="minorEastAsia" w:eastAsiaTheme="minorEastAsia" w:hAnsiTheme="minorEastAsia" w:hint="eastAsia"/>
          <w:kern w:val="0"/>
          <w:szCs w:val="21"/>
        </w:rPr>
        <w:t>助成金交付の</w:t>
      </w:r>
      <w:r w:rsidR="00C2709A">
        <w:rPr>
          <w:rFonts w:asciiTheme="minorEastAsia" w:eastAsiaTheme="minorEastAsia" w:hAnsiTheme="minorEastAsia" w:hint="eastAsia"/>
          <w:kern w:val="0"/>
          <w:szCs w:val="21"/>
        </w:rPr>
        <w:t>条件</w:t>
      </w:r>
      <w:r w:rsidR="00E1521A">
        <w:rPr>
          <w:rFonts w:asciiTheme="minorEastAsia" w:eastAsiaTheme="minorEastAsia" w:hAnsiTheme="minorEastAsia" w:hint="eastAsia"/>
          <w:kern w:val="0"/>
          <w:szCs w:val="21"/>
        </w:rPr>
        <w:t>。</w:t>
      </w:r>
    </w:p>
    <w:p w:rsidR="004D544D" w:rsidRPr="00137002" w:rsidRDefault="004D544D" w:rsidP="00E73512">
      <w:pPr>
        <w:pStyle w:val="a3"/>
        <w:ind w:left="423" w:hangingChars="210" w:hanging="42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（２）</w:t>
      </w:r>
      <w:r w:rsidR="00E73512">
        <w:rPr>
          <w:rFonts w:asciiTheme="minorEastAsia" w:eastAsiaTheme="minorEastAsia" w:hAnsiTheme="minorEastAsia" w:hint="eastAsia"/>
          <w:kern w:val="0"/>
          <w:szCs w:val="21"/>
        </w:rPr>
        <w:t>原則として３回</w:t>
      </w:r>
      <w:r w:rsidR="00C2709A">
        <w:rPr>
          <w:rFonts w:asciiTheme="minorEastAsia" w:eastAsiaTheme="minorEastAsia" w:hAnsiTheme="minorEastAsia" w:hint="eastAsia"/>
          <w:kern w:val="0"/>
          <w:szCs w:val="21"/>
        </w:rPr>
        <w:t>以上連続して同一商品を同一</w:t>
      </w:r>
      <w:r w:rsidR="00CD766F">
        <w:rPr>
          <w:rFonts w:asciiTheme="minorEastAsia" w:eastAsiaTheme="minorEastAsia" w:hAnsiTheme="minorEastAsia" w:hint="eastAsia"/>
          <w:kern w:val="0"/>
          <w:szCs w:val="21"/>
        </w:rPr>
        <w:t>見本市等</w:t>
      </w:r>
      <w:r w:rsidR="00C2709A">
        <w:rPr>
          <w:rFonts w:asciiTheme="minorEastAsia" w:eastAsiaTheme="minorEastAsia" w:hAnsiTheme="minorEastAsia" w:hint="eastAsia"/>
          <w:kern w:val="0"/>
          <w:szCs w:val="21"/>
        </w:rPr>
        <w:t>に出展</w:t>
      </w:r>
      <w:r w:rsidR="003E3892">
        <w:rPr>
          <w:rFonts w:asciiTheme="minorEastAsia" w:eastAsiaTheme="minorEastAsia" w:hAnsiTheme="minorEastAsia" w:hint="eastAsia"/>
          <w:kern w:val="0"/>
          <w:szCs w:val="21"/>
        </w:rPr>
        <w:t>しようとする</w:t>
      </w:r>
      <w:r w:rsidR="00C2709A">
        <w:rPr>
          <w:rFonts w:asciiTheme="minorEastAsia" w:eastAsiaTheme="minorEastAsia" w:hAnsiTheme="minorEastAsia" w:hint="eastAsia"/>
          <w:kern w:val="0"/>
          <w:szCs w:val="21"/>
        </w:rPr>
        <w:t>場合は対象外とする。</w:t>
      </w: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（３）その他選考に際して理事長が必要と認める事項</w:t>
      </w:r>
      <w:r w:rsidR="00E1521A">
        <w:rPr>
          <w:rFonts w:asciiTheme="minorEastAsia" w:eastAsiaTheme="minorEastAsia" w:hAnsiTheme="minorEastAsia" w:hint="eastAsia"/>
          <w:kern w:val="0"/>
          <w:szCs w:val="21"/>
        </w:rPr>
        <w:t>。</w:t>
      </w:r>
    </w:p>
    <w:p w:rsidR="004D544D" w:rsidRPr="00137002"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（助成金の交付の決定）</w:t>
      </w:r>
    </w:p>
    <w:p w:rsidR="004D544D" w:rsidRPr="00137002" w:rsidRDefault="004D544D" w:rsidP="00C2709A">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0D20F5">
        <w:rPr>
          <w:rFonts w:asciiTheme="minorEastAsia" w:eastAsiaTheme="minorEastAsia" w:hAnsiTheme="minorEastAsia" w:hint="eastAsia"/>
          <w:kern w:val="0"/>
          <w:szCs w:val="21"/>
        </w:rPr>
        <w:t>９</w:t>
      </w:r>
      <w:r w:rsidR="00C2709A">
        <w:rPr>
          <w:rFonts w:asciiTheme="minorEastAsia" w:eastAsiaTheme="minorEastAsia" w:hAnsiTheme="minorEastAsia" w:hint="eastAsia"/>
          <w:kern w:val="0"/>
          <w:szCs w:val="21"/>
        </w:rPr>
        <w:t>条　理事長は、</w:t>
      </w:r>
      <w:r w:rsidRPr="00137002">
        <w:rPr>
          <w:rFonts w:asciiTheme="minorEastAsia" w:eastAsiaTheme="minorEastAsia" w:hAnsiTheme="minorEastAsia" w:hint="eastAsia"/>
          <w:kern w:val="0"/>
          <w:szCs w:val="21"/>
        </w:rPr>
        <w:t>助成金の交付について適当と認めるときは、交付決定を行い、様式第２による助成金交付決定通知書を送付するものとする。</w:t>
      </w:r>
    </w:p>
    <w:p w:rsidR="004D544D" w:rsidRPr="000D20F5"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（助成金の交付申請の取下げ）</w:t>
      </w:r>
    </w:p>
    <w:p w:rsidR="004D544D" w:rsidRPr="00137002" w:rsidRDefault="004D544D" w:rsidP="000D20F5">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0D20F5">
        <w:rPr>
          <w:rFonts w:asciiTheme="minorEastAsia" w:eastAsiaTheme="minorEastAsia" w:hAnsiTheme="minorEastAsia" w:hint="eastAsia"/>
          <w:kern w:val="0"/>
          <w:szCs w:val="21"/>
        </w:rPr>
        <w:t>10</w:t>
      </w:r>
      <w:r w:rsidRPr="00137002">
        <w:rPr>
          <w:rFonts w:asciiTheme="minorEastAsia" w:eastAsiaTheme="minorEastAsia" w:hAnsiTheme="minorEastAsia" w:hint="eastAsia"/>
          <w:kern w:val="0"/>
          <w:szCs w:val="21"/>
        </w:rPr>
        <w:t>条　事業者が、前条の規定による助成金交付決定通知に係る助成金の交付の決定の内容又はこれに付された条件に不服があり、申請を取下げようとするときは、当該助成金交付決定通知を受けた日から</w:t>
      </w:r>
      <w:r w:rsidRPr="00137002">
        <w:rPr>
          <w:rFonts w:asciiTheme="minorEastAsia" w:eastAsiaTheme="minorEastAsia" w:hAnsiTheme="minorEastAsia"/>
          <w:kern w:val="0"/>
          <w:szCs w:val="21"/>
        </w:rPr>
        <w:t>10</w:t>
      </w:r>
      <w:r w:rsidRPr="00137002">
        <w:rPr>
          <w:rFonts w:asciiTheme="minorEastAsia" w:eastAsiaTheme="minorEastAsia" w:hAnsiTheme="minorEastAsia" w:hint="eastAsia"/>
          <w:kern w:val="0"/>
          <w:szCs w:val="21"/>
        </w:rPr>
        <w:t>日以内にその旨を記載した書面を理事長に提出するものとする。</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２　前項の規定による申請の取下げがあったときは、当該申請に係る助成金の交付決定はなかったものとみなす。</w:t>
      </w:r>
    </w:p>
    <w:p w:rsidR="004D544D" w:rsidRPr="00137002"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（助成対象事業の中止又は廃止）</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C2709A">
        <w:rPr>
          <w:rFonts w:asciiTheme="minorEastAsia" w:eastAsiaTheme="minorEastAsia" w:hAnsiTheme="minorEastAsia"/>
          <w:kern w:val="0"/>
          <w:szCs w:val="21"/>
        </w:rPr>
        <w:t>1</w:t>
      </w:r>
      <w:r w:rsidR="000D20F5">
        <w:rPr>
          <w:rFonts w:asciiTheme="minorEastAsia" w:eastAsiaTheme="minorEastAsia" w:hAnsiTheme="minorEastAsia" w:hint="eastAsia"/>
          <w:kern w:val="0"/>
          <w:szCs w:val="21"/>
        </w:rPr>
        <w:t>1</w:t>
      </w:r>
      <w:r w:rsidRPr="00137002">
        <w:rPr>
          <w:rFonts w:asciiTheme="minorEastAsia" w:eastAsiaTheme="minorEastAsia" w:hAnsiTheme="minorEastAsia" w:hint="eastAsia"/>
          <w:kern w:val="0"/>
          <w:szCs w:val="21"/>
        </w:rPr>
        <w:t>条　事業者は、</w:t>
      </w:r>
      <w:r w:rsidR="007520B7">
        <w:rPr>
          <w:rFonts w:asciiTheme="minorEastAsia" w:eastAsiaTheme="minorEastAsia" w:hAnsiTheme="minorEastAsia" w:hint="eastAsia"/>
          <w:kern w:val="0"/>
          <w:szCs w:val="21"/>
        </w:rPr>
        <w:t>助成対象事業を中止又は廃止しようとするときは、あらかじめ様式第３</w:t>
      </w:r>
      <w:r w:rsidRPr="00137002">
        <w:rPr>
          <w:rFonts w:asciiTheme="minorEastAsia" w:eastAsiaTheme="minorEastAsia" w:hAnsiTheme="minorEastAsia" w:hint="eastAsia"/>
          <w:kern w:val="0"/>
          <w:szCs w:val="21"/>
        </w:rPr>
        <w:t>による中止・廃止承認申請書を理事長に提出し、その承認を受けなければならない。</w:t>
      </w:r>
    </w:p>
    <w:p w:rsidR="004D544D" w:rsidRPr="000D20F5"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（助成対象事業の中止等の決定）</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C2709A">
        <w:rPr>
          <w:rFonts w:asciiTheme="minorEastAsia" w:eastAsiaTheme="minorEastAsia" w:hAnsiTheme="minorEastAsia"/>
          <w:kern w:val="0"/>
          <w:szCs w:val="21"/>
        </w:rPr>
        <w:t>1</w:t>
      </w:r>
      <w:r w:rsidR="000D20F5">
        <w:rPr>
          <w:rFonts w:asciiTheme="minorEastAsia" w:eastAsiaTheme="minorEastAsia" w:hAnsiTheme="minorEastAsia" w:hint="eastAsia"/>
          <w:kern w:val="0"/>
          <w:szCs w:val="21"/>
        </w:rPr>
        <w:t>2</w:t>
      </w:r>
      <w:r w:rsidR="007520B7">
        <w:rPr>
          <w:rFonts w:asciiTheme="minorEastAsia" w:eastAsiaTheme="minorEastAsia" w:hAnsiTheme="minorEastAsia" w:hint="eastAsia"/>
          <w:kern w:val="0"/>
          <w:szCs w:val="21"/>
        </w:rPr>
        <w:t>条　理事長は、前条の申請内容の適否等について決定を行い、様式第４</w:t>
      </w:r>
      <w:r w:rsidRPr="00137002">
        <w:rPr>
          <w:rFonts w:asciiTheme="minorEastAsia" w:eastAsiaTheme="minorEastAsia" w:hAnsiTheme="minorEastAsia" w:hint="eastAsia"/>
          <w:kern w:val="0"/>
          <w:szCs w:val="21"/>
        </w:rPr>
        <w:t>による中止・廃止承認（不承認）通知書により、</w:t>
      </w:r>
      <w:r w:rsidR="001352EB">
        <w:rPr>
          <w:rFonts w:asciiTheme="minorEastAsia" w:eastAsiaTheme="minorEastAsia" w:hAnsiTheme="minorEastAsia" w:hint="eastAsia"/>
          <w:kern w:val="0"/>
          <w:szCs w:val="21"/>
        </w:rPr>
        <w:t>事業者</w:t>
      </w:r>
      <w:r w:rsidRPr="00137002">
        <w:rPr>
          <w:rFonts w:asciiTheme="minorEastAsia" w:eastAsiaTheme="minorEastAsia" w:hAnsiTheme="minorEastAsia" w:hint="eastAsia"/>
          <w:kern w:val="0"/>
          <w:szCs w:val="21"/>
        </w:rPr>
        <w:t>に通知するものとする。</w:t>
      </w:r>
    </w:p>
    <w:p w:rsidR="004D544D" w:rsidRPr="007520B7"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（実績報告）</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0D20F5">
        <w:rPr>
          <w:rFonts w:asciiTheme="minorEastAsia" w:eastAsiaTheme="minorEastAsia" w:hAnsiTheme="minorEastAsia" w:hint="eastAsia"/>
          <w:kern w:val="0"/>
          <w:szCs w:val="21"/>
        </w:rPr>
        <w:t>13</w:t>
      </w:r>
      <w:r w:rsidR="00C2709A">
        <w:rPr>
          <w:rFonts w:asciiTheme="minorEastAsia" w:eastAsiaTheme="minorEastAsia" w:hAnsiTheme="minorEastAsia" w:hint="eastAsia"/>
          <w:kern w:val="0"/>
          <w:szCs w:val="21"/>
        </w:rPr>
        <w:t>条　事業者は、</w:t>
      </w:r>
      <w:r w:rsidR="00874035">
        <w:rPr>
          <w:rFonts w:asciiTheme="minorEastAsia" w:eastAsiaTheme="minorEastAsia" w:hAnsiTheme="minorEastAsia" w:hint="eastAsia"/>
          <w:kern w:val="0"/>
          <w:szCs w:val="21"/>
        </w:rPr>
        <w:t>原則として</w:t>
      </w:r>
      <w:r w:rsidR="00E1521A">
        <w:rPr>
          <w:rFonts w:asciiTheme="minorEastAsia" w:eastAsiaTheme="minorEastAsia" w:hAnsiTheme="minorEastAsia" w:hint="eastAsia"/>
          <w:kern w:val="0"/>
          <w:szCs w:val="21"/>
        </w:rPr>
        <w:t>第４条第２</w:t>
      </w:r>
      <w:r w:rsidRPr="00137002">
        <w:rPr>
          <w:rFonts w:asciiTheme="minorEastAsia" w:eastAsiaTheme="minorEastAsia" w:hAnsiTheme="minorEastAsia" w:hint="eastAsia"/>
          <w:kern w:val="0"/>
          <w:szCs w:val="21"/>
        </w:rPr>
        <w:t>項に規定する</w:t>
      </w:r>
      <w:r w:rsidR="00E1521A">
        <w:rPr>
          <w:rFonts w:asciiTheme="minorEastAsia" w:eastAsiaTheme="minorEastAsia" w:hAnsiTheme="minorEastAsia" w:hint="eastAsia"/>
          <w:kern w:val="0"/>
          <w:szCs w:val="21"/>
        </w:rPr>
        <w:t>対象経費の</w:t>
      </w:r>
      <w:r w:rsidR="00874035">
        <w:rPr>
          <w:rFonts w:asciiTheme="minorEastAsia" w:eastAsiaTheme="minorEastAsia" w:hAnsiTheme="minorEastAsia" w:hint="eastAsia"/>
          <w:kern w:val="0"/>
          <w:szCs w:val="21"/>
        </w:rPr>
        <w:t>支払期限までに、様式第５</w:t>
      </w:r>
      <w:r w:rsidRPr="00137002">
        <w:rPr>
          <w:rFonts w:asciiTheme="minorEastAsia" w:eastAsiaTheme="minorEastAsia" w:hAnsiTheme="minorEastAsia" w:hint="eastAsia"/>
          <w:kern w:val="0"/>
          <w:szCs w:val="21"/>
        </w:rPr>
        <w:t>による実績報告書を理事長に提出しなければならない。</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２　事業者は、前項の規定による実績報告を行うにあたって、助成金に係る消費税及び地方消費税に係る仕入控除税額が明らかな場合には、当該消費税及び地方消費税に係る仕入控除税額を減額して報告しなければならない。</w:t>
      </w:r>
    </w:p>
    <w:p w:rsidR="004D544D" w:rsidRPr="00137002"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（助成金の額の確定）</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0D20F5">
        <w:rPr>
          <w:rFonts w:asciiTheme="minorEastAsia" w:eastAsiaTheme="minorEastAsia" w:hAnsiTheme="minorEastAsia" w:hint="eastAsia"/>
          <w:kern w:val="0"/>
          <w:szCs w:val="21"/>
        </w:rPr>
        <w:t>14</w:t>
      </w:r>
      <w:r w:rsidRPr="00137002">
        <w:rPr>
          <w:rFonts w:asciiTheme="minorEastAsia" w:eastAsiaTheme="minorEastAsia" w:hAnsiTheme="minorEastAsia" w:hint="eastAsia"/>
          <w:kern w:val="0"/>
          <w:szCs w:val="21"/>
        </w:rPr>
        <w:t>条　理事長は、前条第１項の報告を受けた場合には、実績報告書等の書類の審査及び必要に応じて現地調査を行い、その報告に係る助成対象事業の実施結果が助成金の交付の決定の内容及びこれに付した条件</w:t>
      </w:r>
      <w:r w:rsidR="00874035">
        <w:rPr>
          <w:rFonts w:asciiTheme="minorEastAsia" w:eastAsiaTheme="minorEastAsia" w:hAnsiTheme="minorEastAsia" w:hint="eastAsia"/>
          <w:kern w:val="0"/>
          <w:szCs w:val="21"/>
        </w:rPr>
        <w:t>に適合すると認めたときは、交付すべき助成金の額を確定し、様式第６</w:t>
      </w:r>
      <w:r w:rsidRPr="00137002">
        <w:rPr>
          <w:rFonts w:asciiTheme="minorEastAsia" w:eastAsiaTheme="minorEastAsia" w:hAnsiTheme="minorEastAsia" w:hint="eastAsia"/>
          <w:kern w:val="0"/>
          <w:szCs w:val="21"/>
        </w:rPr>
        <w:t>による助成金確定通知書により、事業者に通知するものとする。</w:t>
      </w:r>
    </w:p>
    <w:p w:rsidR="004D544D" w:rsidRPr="00BD2CC1"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（助成金の支払）</w:t>
      </w:r>
    </w:p>
    <w:p w:rsidR="00874035" w:rsidRPr="00137002" w:rsidRDefault="004D544D" w:rsidP="00874035">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0D20F5">
        <w:rPr>
          <w:rFonts w:asciiTheme="minorEastAsia" w:eastAsiaTheme="minorEastAsia" w:hAnsiTheme="minorEastAsia" w:hint="eastAsia"/>
          <w:kern w:val="0"/>
          <w:szCs w:val="21"/>
        </w:rPr>
        <w:t>15</w:t>
      </w:r>
      <w:r w:rsidRPr="00137002">
        <w:rPr>
          <w:rFonts w:asciiTheme="minorEastAsia" w:eastAsiaTheme="minorEastAsia" w:hAnsiTheme="minorEastAsia" w:hint="eastAsia"/>
          <w:kern w:val="0"/>
          <w:szCs w:val="21"/>
        </w:rPr>
        <w:t xml:space="preserve">条　</w:t>
      </w:r>
      <w:r w:rsidR="00874035" w:rsidRPr="00137002">
        <w:rPr>
          <w:rFonts w:asciiTheme="minorEastAsia" w:eastAsiaTheme="minorEastAsia" w:hAnsiTheme="minorEastAsia" w:hint="eastAsia"/>
          <w:kern w:val="0"/>
          <w:szCs w:val="21"/>
        </w:rPr>
        <w:t>助成金は、前条の規定により交付すべき助成金の額を確定したのちに支払いを行うものとする。</w:t>
      </w:r>
    </w:p>
    <w:p w:rsidR="004D544D" w:rsidRPr="000D20F5" w:rsidRDefault="004D544D" w:rsidP="00874035">
      <w:pPr>
        <w:pStyle w:val="a3"/>
        <w:ind w:left="282" w:hangingChars="140" w:hanging="282"/>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（関係書類の保管）</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0D20F5">
        <w:rPr>
          <w:rFonts w:asciiTheme="minorEastAsia" w:eastAsiaTheme="minorEastAsia" w:hAnsiTheme="minorEastAsia" w:hint="eastAsia"/>
          <w:kern w:val="0"/>
          <w:szCs w:val="21"/>
        </w:rPr>
        <w:t>16</w:t>
      </w:r>
      <w:r w:rsidRPr="00137002">
        <w:rPr>
          <w:rFonts w:asciiTheme="minorEastAsia" w:eastAsiaTheme="minorEastAsia" w:hAnsiTheme="minorEastAsia" w:hint="eastAsia"/>
          <w:kern w:val="0"/>
          <w:szCs w:val="21"/>
        </w:rPr>
        <w:t>条　事業者は、助成金に係る経理についての収支の事実を明確にした証拠書類を整理し、かつこれらの書類を助成対象事業が完了した日の属する会計年度の終了後５年間保存しなければならない。</w:t>
      </w:r>
    </w:p>
    <w:p w:rsidR="004D544D" w:rsidRPr="000D20F5"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（消費税等の仕入控除税額の確定に伴う助成金の返還）</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0D20F5">
        <w:rPr>
          <w:rFonts w:asciiTheme="minorEastAsia" w:eastAsiaTheme="minorEastAsia" w:hAnsiTheme="minorEastAsia" w:hint="eastAsia"/>
          <w:kern w:val="0"/>
          <w:szCs w:val="21"/>
        </w:rPr>
        <w:t>17</w:t>
      </w:r>
      <w:r w:rsidRPr="00137002">
        <w:rPr>
          <w:rFonts w:asciiTheme="minorEastAsia" w:eastAsiaTheme="minorEastAsia" w:hAnsiTheme="minorEastAsia" w:hint="eastAsia"/>
          <w:kern w:val="0"/>
          <w:szCs w:val="21"/>
        </w:rPr>
        <w:t>条　事業者は、助成対象事業完了後に消費税及び地方消費税の申告により助成金に係る消費税及び地方消費税に係る仕入控除税額の確定した場合には、様式第</w:t>
      </w:r>
      <w:r w:rsidR="00874035">
        <w:rPr>
          <w:rFonts w:asciiTheme="minorEastAsia" w:eastAsiaTheme="minorEastAsia" w:hAnsiTheme="minorEastAsia" w:hint="eastAsia"/>
          <w:kern w:val="0"/>
          <w:szCs w:val="21"/>
        </w:rPr>
        <w:t>７</w:t>
      </w:r>
      <w:r w:rsidRPr="00137002">
        <w:rPr>
          <w:rFonts w:asciiTheme="minorEastAsia" w:eastAsiaTheme="minorEastAsia" w:hAnsiTheme="minorEastAsia" w:hint="eastAsia"/>
          <w:kern w:val="0"/>
          <w:szCs w:val="21"/>
        </w:rPr>
        <w:t>による消費税額の額の確定に伴う報告書を速やかに理事長に報告しなければならない。ただし、確定した消費税及び地方消費税に係る仕入控除税額が、実績報告書において減額した消費税及び地方消費税に係る仕入控除税額を上回らない場合は提出を要しない。</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２　理事長は、前項の報告があった場合には、当該消費税及び地方消費税に係る仕入控除税額の全額又は一部の返還を命ずる。</w:t>
      </w:r>
    </w:p>
    <w:p w:rsidR="004D544D" w:rsidRPr="00137002"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（助成金の交付決定の取消し）</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0D20F5">
        <w:rPr>
          <w:rFonts w:asciiTheme="minorEastAsia" w:eastAsiaTheme="minorEastAsia" w:hAnsiTheme="minorEastAsia" w:hint="eastAsia"/>
          <w:kern w:val="0"/>
          <w:szCs w:val="21"/>
        </w:rPr>
        <w:t>18</w:t>
      </w:r>
      <w:r w:rsidRPr="00137002">
        <w:rPr>
          <w:rFonts w:asciiTheme="minorEastAsia" w:eastAsiaTheme="minorEastAsia" w:hAnsiTheme="minorEastAsia" w:hint="eastAsia"/>
          <w:kern w:val="0"/>
          <w:szCs w:val="21"/>
        </w:rPr>
        <w:t>条　理事長は、事業者が助成金を他の用途に使用し又は助成金の交付の内容、条件、その他法令若しくはこれに基づく処分に違反したとき及び別表第２に掲げるいずれかに該当すると認められたときは、額の確定の有無にかかわらず助成金の交付の決定の全部又は一部を取消すことができる。</w:t>
      </w:r>
    </w:p>
    <w:p w:rsidR="004D544D" w:rsidRPr="000D20F5"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（助成金の返還）</w:t>
      </w:r>
    </w:p>
    <w:p w:rsidR="004D544D" w:rsidRPr="00137002" w:rsidRDefault="004D544D" w:rsidP="003E3892">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0D20F5">
        <w:rPr>
          <w:rFonts w:asciiTheme="minorEastAsia" w:eastAsiaTheme="minorEastAsia" w:hAnsiTheme="minorEastAsia" w:hint="eastAsia"/>
          <w:kern w:val="0"/>
          <w:szCs w:val="21"/>
        </w:rPr>
        <w:t>19</w:t>
      </w:r>
      <w:r w:rsidRPr="00137002">
        <w:rPr>
          <w:rFonts w:asciiTheme="minorEastAsia" w:eastAsiaTheme="minorEastAsia" w:hAnsiTheme="minorEastAsia" w:hint="eastAsia"/>
          <w:kern w:val="0"/>
          <w:szCs w:val="21"/>
        </w:rPr>
        <w:t>条　理事長は、前条の規定により助成金の交付の決定を取消した場合において既に助成金が交付されているときは、期間を定めてその返還をさせることができる。</w:t>
      </w:r>
    </w:p>
    <w:p w:rsidR="004D544D" w:rsidRPr="000D20F5"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（加算金及び延滞金）</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0D20F5">
        <w:rPr>
          <w:rFonts w:asciiTheme="minorEastAsia" w:eastAsiaTheme="minorEastAsia" w:hAnsiTheme="minorEastAsia" w:hint="eastAsia"/>
          <w:kern w:val="0"/>
          <w:szCs w:val="21"/>
        </w:rPr>
        <w:t>20</w:t>
      </w:r>
      <w:r w:rsidRPr="00137002">
        <w:rPr>
          <w:rFonts w:asciiTheme="minorEastAsia" w:eastAsiaTheme="minorEastAsia" w:hAnsiTheme="minorEastAsia" w:hint="eastAsia"/>
          <w:kern w:val="0"/>
          <w:szCs w:val="21"/>
        </w:rPr>
        <w:t>条　事業者は、前条の規定による取り消しに関する助成金の返還を命ぜられたときは、その命令に係る助成金受領の日から納付の日までの日数に応じ、返還を命ぜられた助成金の額（その一部を納付した場合におけるその後の期間については、既納付額を控除した額）につき年</w:t>
      </w:r>
      <w:r w:rsidRPr="00137002">
        <w:rPr>
          <w:rFonts w:asciiTheme="minorEastAsia" w:eastAsiaTheme="minorEastAsia" w:hAnsiTheme="minorEastAsia"/>
          <w:kern w:val="0"/>
          <w:szCs w:val="21"/>
        </w:rPr>
        <w:t>10.95</w:t>
      </w:r>
      <w:r w:rsidRPr="00137002">
        <w:rPr>
          <w:rFonts w:asciiTheme="minorEastAsia" w:eastAsiaTheme="minorEastAsia" w:hAnsiTheme="minorEastAsia" w:hint="eastAsia"/>
          <w:kern w:val="0"/>
          <w:szCs w:val="21"/>
        </w:rPr>
        <w:t>％の割合で計算した加算額をセンターに納付しなければならない。</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２　助成対象事業者は、助成金の返還を命ぜられ、これを納期日までに納付しなかったときは、納期日の翌日から納付の日までの日数に応じ、その未納額につき年</w:t>
      </w:r>
      <w:r w:rsidRPr="00137002">
        <w:rPr>
          <w:rFonts w:asciiTheme="minorEastAsia" w:eastAsiaTheme="minorEastAsia" w:hAnsiTheme="minorEastAsia"/>
          <w:kern w:val="0"/>
          <w:szCs w:val="21"/>
        </w:rPr>
        <w:t>10.95</w:t>
      </w:r>
      <w:r w:rsidRPr="00137002">
        <w:rPr>
          <w:rFonts w:asciiTheme="minorEastAsia" w:eastAsiaTheme="minorEastAsia" w:hAnsiTheme="minorEastAsia" w:hint="eastAsia"/>
          <w:kern w:val="0"/>
          <w:szCs w:val="21"/>
        </w:rPr>
        <w:t>％の割合で計算した延滞金をセンターに納付しなければならない。</w:t>
      </w:r>
    </w:p>
    <w:p w:rsidR="004D544D" w:rsidRPr="00137002"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（グリーン購入）</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D314E6">
        <w:rPr>
          <w:rFonts w:asciiTheme="minorEastAsia" w:eastAsiaTheme="minorEastAsia" w:hAnsiTheme="minorEastAsia" w:hint="eastAsia"/>
          <w:kern w:val="0"/>
          <w:szCs w:val="21"/>
        </w:rPr>
        <w:t>21</w:t>
      </w:r>
      <w:r w:rsidRPr="00137002">
        <w:rPr>
          <w:rFonts w:asciiTheme="minorEastAsia" w:eastAsiaTheme="minorEastAsia" w:hAnsiTheme="minorEastAsia" w:hint="eastAsia"/>
          <w:kern w:val="0"/>
          <w:szCs w:val="21"/>
        </w:rPr>
        <w:t>条　事業者は、業務の実施において物品等を調達する場合は、高知県の定める「高知県グリーン購入基本方針」に基づき環境物品等の調達に努めるものとする。</w:t>
      </w:r>
    </w:p>
    <w:p w:rsidR="004D544D" w:rsidRPr="00D314E6"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（情報の開示）</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D314E6">
        <w:rPr>
          <w:rFonts w:asciiTheme="minorEastAsia" w:eastAsiaTheme="minorEastAsia" w:hAnsiTheme="minorEastAsia" w:hint="eastAsia"/>
          <w:kern w:val="0"/>
          <w:szCs w:val="21"/>
        </w:rPr>
        <w:t>22</w:t>
      </w:r>
      <w:r w:rsidRPr="00137002">
        <w:rPr>
          <w:rFonts w:asciiTheme="minorEastAsia" w:eastAsiaTheme="minorEastAsia" w:hAnsiTheme="minorEastAsia" w:hint="eastAsia"/>
          <w:kern w:val="0"/>
          <w:szCs w:val="21"/>
        </w:rPr>
        <w:t>条　助成対象事業又は事業者に対して、公益財団法人高知県産業振興センター情報公開規程（以下「規程」という。）に基づく開示請求があった場合には、規程第４条に規定する非開示項目以外の項目は、原則として開示する。</w:t>
      </w:r>
    </w:p>
    <w:p w:rsidR="004D544D" w:rsidRPr="00874035"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（助成の条件）</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D314E6">
        <w:rPr>
          <w:rFonts w:asciiTheme="minorEastAsia" w:eastAsiaTheme="minorEastAsia" w:hAnsiTheme="minorEastAsia" w:hint="eastAsia"/>
          <w:kern w:val="0"/>
          <w:szCs w:val="21"/>
        </w:rPr>
        <w:t>23</w:t>
      </w:r>
      <w:r w:rsidRPr="00137002">
        <w:rPr>
          <w:rFonts w:asciiTheme="minorEastAsia" w:eastAsiaTheme="minorEastAsia" w:hAnsiTheme="minorEastAsia" w:hint="eastAsia"/>
          <w:kern w:val="0"/>
          <w:szCs w:val="21"/>
        </w:rPr>
        <w:t>条　助成事業の実施に当たっては、別表第２に掲げるいずれかに該当すると認められるものを契約の相手方としない等の暴力団等の排除に係る県の取扱いに準じて行わなければならない。</w:t>
      </w:r>
    </w:p>
    <w:p w:rsidR="004D544D" w:rsidRPr="00D314E6"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（その他）</w:t>
      </w:r>
    </w:p>
    <w:p w:rsidR="004D544D" w:rsidRPr="00137002" w:rsidRDefault="004D544D" w:rsidP="004D544D">
      <w:pPr>
        <w:pStyle w:val="a3"/>
        <w:ind w:left="282" w:hangingChars="140" w:hanging="28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第</w:t>
      </w:r>
      <w:r w:rsidR="00D314E6">
        <w:rPr>
          <w:rFonts w:asciiTheme="minorEastAsia" w:eastAsiaTheme="minorEastAsia" w:hAnsiTheme="minorEastAsia" w:hint="eastAsia"/>
          <w:kern w:val="0"/>
          <w:szCs w:val="21"/>
        </w:rPr>
        <w:t>24</w:t>
      </w:r>
      <w:r w:rsidRPr="00137002">
        <w:rPr>
          <w:rFonts w:asciiTheme="minorEastAsia" w:eastAsiaTheme="minorEastAsia" w:hAnsiTheme="minorEastAsia" w:hint="eastAsia"/>
          <w:kern w:val="0"/>
          <w:szCs w:val="21"/>
        </w:rPr>
        <w:t>条　この要領に定めるもののほか、助成金の交付に関するその他の必要な事項は、理事長が別に定める。</w:t>
      </w:r>
    </w:p>
    <w:p w:rsidR="004D544D" w:rsidRPr="00874035" w:rsidRDefault="004D544D"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（附則）</w:t>
      </w: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１　この要領は、平成</w:t>
      </w:r>
      <w:r w:rsidR="007F1095">
        <w:rPr>
          <w:rFonts w:asciiTheme="minorEastAsia" w:eastAsiaTheme="minorEastAsia" w:hAnsiTheme="minorEastAsia" w:hint="eastAsia"/>
          <w:kern w:val="0"/>
          <w:szCs w:val="21"/>
        </w:rPr>
        <w:t>28年４月１</w:t>
      </w:r>
      <w:r w:rsidRPr="00137002">
        <w:rPr>
          <w:rFonts w:asciiTheme="minorEastAsia" w:eastAsiaTheme="minorEastAsia" w:hAnsiTheme="minorEastAsia" w:hint="eastAsia"/>
          <w:kern w:val="0"/>
          <w:szCs w:val="21"/>
        </w:rPr>
        <w:t>日から施行する。</w:t>
      </w:r>
    </w:p>
    <w:p w:rsidR="00874035" w:rsidRDefault="0087403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E60129" w:rsidRDefault="00E60129" w:rsidP="009D4A18">
      <w:pPr>
        <w:pStyle w:val="a3"/>
        <w:rPr>
          <w:rFonts w:asciiTheme="minorEastAsia" w:eastAsiaTheme="minorEastAsia" w:hAnsiTheme="minorEastAsia"/>
          <w:kern w:val="0"/>
          <w:szCs w:val="21"/>
        </w:rPr>
      </w:pPr>
    </w:p>
    <w:p w:rsidR="00E60129" w:rsidRDefault="00E60129"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1352EB" w:rsidRDefault="001352EB" w:rsidP="009D4A18">
      <w:pPr>
        <w:pStyle w:val="a3"/>
        <w:rPr>
          <w:rFonts w:asciiTheme="minorEastAsia" w:eastAsiaTheme="minorEastAsia" w:hAnsiTheme="minorEastAsia"/>
          <w:kern w:val="0"/>
          <w:szCs w:val="21"/>
        </w:rPr>
      </w:pPr>
    </w:p>
    <w:p w:rsidR="003818E5" w:rsidRDefault="003818E5" w:rsidP="009D4A18">
      <w:pPr>
        <w:pStyle w:val="a3"/>
        <w:rPr>
          <w:rFonts w:asciiTheme="minorEastAsia" w:eastAsiaTheme="minorEastAsia" w:hAnsiTheme="minorEastAsia"/>
          <w:kern w:val="0"/>
          <w:szCs w:val="21"/>
        </w:rPr>
      </w:pPr>
    </w:p>
    <w:p w:rsidR="00CD766F" w:rsidRDefault="00CD766F" w:rsidP="009D4A18">
      <w:pPr>
        <w:pStyle w:val="a3"/>
        <w:rPr>
          <w:rFonts w:asciiTheme="minorEastAsia" w:eastAsiaTheme="minorEastAsia" w:hAnsiTheme="minorEastAsia"/>
          <w:kern w:val="0"/>
          <w:szCs w:val="21"/>
        </w:rPr>
      </w:pPr>
    </w:p>
    <w:p w:rsidR="0072504C" w:rsidRDefault="009D4A18" w:rsidP="009D4A18">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（別表第1）</w:t>
      </w:r>
    </w:p>
    <w:tbl>
      <w:tblPr>
        <w:tblStyle w:val="a4"/>
        <w:tblW w:w="0" w:type="auto"/>
        <w:tblLook w:val="04A0" w:firstRow="1" w:lastRow="0" w:firstColumn="1" w:lastColumn="0" w:noHBand="0" w:noVBand="1"/>
      </w:tblPr>
      <w:tblGrid>
        <w:gridCol w:w="1384"/>
        <w:gridCol w:w="2552"/>
        <w:gridCol w:w="5332"/>
      </w:tblGrid>
      <w:tr w:rsidR="0072504C" w:rsidTr="00CA0855">
        <w:tc>
          <w:tcPr>
            <w:tcW w:w="1384" w:type="dxa"/>
          </w:tcPr>
          <w:p w:rsidR="0072504C" w:rsidRDefault="0072504C" w:rsidP="0072504C">
            <w:pPr>
              <w:pStyle w:val="a3"/>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経費区分</w:t>
            </w:r>
          </w:p>
        </w:tc>
        <w:tc>
          <w:tcPr>
            <w:tcW w:w="2552" w:type="dxa"/>
          </w:tcPr>
          <w:p w:rsidR="0072504C" w:rsidRDefault="0072504C" w:rsidP="0072504C">
            <w:pPr>
              <w:pStyle w:val="a3"/>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助成対象経費</w:t>
            </w:r>
          </w:p>
        </w:tc>
        <w:tc>
          <w:tcPr>
            <w:tcW w:w="5332" w:type="dxa"/>
          </w:tcPr>
          <w:p w:rsidR="0072504C" w:rsidRDefault="0072504C" w:rsidP="0072504C">
            <w:pPr>
              <w:pStyle w:val="a3"/>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備考</w:t>
            </w:r>
          </w:p>
        </w:tc>
      </w:tr>
      <w:tr w:rsidR="0072504C" w:rsidTr="00CA0855">
        <w:tc>
          <w:tcPr>
            <w:tcW w:w="1384" w:type="dxa"/>
          </w:tcPr>
          <w:p w:rsidR="0072504C" w:rsidRDefault="0072504C" w:rsidP="009D4A18">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旅</w:t>
            </w:r>
            <w:r w:rsidR="00900404">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費</w:t>
            </w:r>
          </w:p>
        </w:tc>
        <w:tc>
          <w:tcPr>
            <w:tcW w:w="2552" w:type="dxa"/>
          </w:tcPr>
          <w:p w:rsidR="0072504C" w:rsidRDefault="0072504C" w:rsidP="009D4A18">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職員旅費</w:t>
            </w:r>
          </w:p>
        </w:tc>
        <w:tc>
          <w:tcPr>
            <w:tcW w:w="5332" w:type="dxa"/>
          </w:tcPr>
          <w:p w:rsidR="0072504C" w:rsidRDefault="00CD766F" w:rsidP="00CD766F">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見本市</w:t>
            </w:r>
            <w:r w:rsidR="001E09CE">
              <w:rPr>
                <w:rFonts w:asciiTheme="minorEastAsia" w:eastAsiaTheme="minorEastAsia" w:hAnsiTheme="minorEastAsia" w:hint="eastAsia"/>
                <w:kern w:val="0"/>
                <w:szCs w:val="21"/>
              </w:rPr>
              <w:t>等の出展にかかる</w:t>
            </w:r>
            <w:r w:rsidR="0072504C">
              <w:rPr>
                <w:rFonts w:asciiTheme="minorEastAsia" w:eastAsiaTheme="minorEastAsia" w:hAnsiTheme="minorEastAsia" w:hint="eastAsia"/>
                <w:kern w:val="0"/>
                <w:szCs w:val="21"/>
              </w:rPr>
              <w:t>旅費</w:t>
            </w:r>
          </w:p>
        </w:tc>
      </w:tr>
      <w:tr w:rsidR="0072504C" w:rsidTr="00CA0855">
        <w:tc>
          <w:tcPr>
            <w:tcW w:w="1384" w:type="dxa"/>
          </w:tcPr>
          <w:p w:rsidR="0072504C" w:rsidRDefault="0072504C" w:rsidP="009D4A18">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印刷製本費</w:t>
            </w:r>
          </w:p>
        </w:tc>
        <w:tc>
          <w:tcPr>
            <w:tcW w:w="2552" w:type="dxa"/>
          </w:tcPr>
          <w:p w:rsidR="0072504C" w:rsidRDefault="00E60129" w:rsidP="009D4A18">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チラシ</w:t>
            </w:r>
            <w:r w:rsidR="00CA0855">
              <w:rPr>
                <w:rFonts w:asciiTheme="minorEastAsia" w:eastAsiaTheme="minorEastAsia" w:hAnsiTheme="minorEastAsia" w:hint="eastAsia"/>
                <w:kern w:val="0"/>
                <w:szCs w:val="21"/>
              </w:rPr>
              <w:t>・パネル印刷費</w:t>
            </w:r>
          </w:p>
        </w:tc>
        <w:tc>
          <w:tcPr>
            <w:tcW w:w="5332" w:type="dxa"/>
          </w:tcPr>
          <w:p w:rsidR="0072504C" w:rsidRDefault="00CD766F" w:rsidP="00E60129">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見本市</w:t>
            </w:r>
            <w:r w:rsidR="00CA0855">
              <w:rPr>
                <w:rFonts w:asciiTheme="minorEastAsia" w:eastAsiaTheme="minorEastAsia" w:hAnsiTheme="minorEastAsia" w:hint="eastAsia"/>
                <w:kern w:val="0"/>
                <w:szCs w:val="21"/>
              </w:rPr>
              <w:t>等</w:t>
            </w:r>
            <w:r w:rsidR="0072504C">
              <w:rPr>
                <w:rFonts w:asciiTheme="minorEastAsia" w:eastAsiaTheme="minorEastAsia" w:hAnsiTheme="minorEastAsia" w:hint="eastAsia"/>
                <w:kern w:val="0"/>
                <w:szCs w:val="21"/>
              </w:rPr>
              <w:t>で使用する</w:t>
            </w:r>
            <w:r w:rsidR="00E60129">
              <w:rPr>
                <w:rFonts w:asciiTheme="minorEastAsia" w:eastAsiaTheme="minorEastAsia" w:hAnsiTheme="minorEastAsia" w:hint="eastAsia"/>
                <w:kern w:val="0"/>
                <w:szCs w:val="21"/>
              </w:rPr>
              <w:t>チラシ</w:t>
            </w:r>
            <w:r w:rsidR="0072504C">
              <w:rPr>
                <w:rFonts w:asciiTheme="minorEastAsia" w:eastAsiaTheme="minorEastAsia" w:hAnsiTheme="minorEastAsia" w:hint="eastAsia"/>
                <w:kern w:val="0"/>
                <w:szCs w:val="21"/>
              </w:rPr>
              <w:t>・パネルの印刷費</w:t>
            </w:r>
          </w:p>
        </w:tc>
      </w:tr>
      <w:tr w:rsidR="0072504C" w:rsidTr="00CA0855">
        <w:tc>
          <w:tcPr>
            <w:tcW w:w="1384" w:type="dxa"/>
          </w:tcPr>
          <w:p w:rsidR="0072504C" w:rsidRDefault="0072504C" w:rsidP="009D4A18">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通信運搬費</w:t>
            </w:r>
          </w:p>
        </w:tc>
        <w:tc>
          <w:tcPr>
            <w:tcW w:w="2552" w:type="dxa"/>
          </w:tcPr>
          <w:p w:rsidR="0072504C" w:rsidRDefault="0072504C" w:rsidP="009D4A18">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展示物輸送費</w:t>
            </w:r>
          </w:p>
        </w:tc>
        <w:tc>
          <w:tcPr>
            <w:tcW w:w="5332" w:type="dxa"/>
          </w:tcPr>
          <w:p w:rsidR="0072504C" w:rsidRDefault="00CD766F" w:rsidP="009D4A18">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見本市</w:t>
            </w:r>
            <w:r w:rsidR="00CA0855">
              <w:rPr>
                <w:rFonts w:asciiTheme="minorEastAsia" w:eastAsiaTheme="minorEastAsia" w:hAnsiTheme="minorEastAsia" w:hint="eastAsia"/>
                <w:kern w:val="0"/>
                <w:szCs w:val="21"/>
              </w:rPr>
              <w:t>等にともなう展示物の運搬にかかる輸送費</w:t>
            </w:r>
          </w:p>
        </w:tc>
      </w:tr>
    </w:tbl>
    <w:p w:rsidR="00CD766F" w:rsidRDefault="00CD766F" w:rsidP="00CA0855">
      <w:pPr>
        <w:pStyle w:val="a3"/>
        <w:ind w:left="202" w:hangingChars="100" w:hanging="202"/>
        <w:rPr>
          <w:rFonts w:asciiTheme="minorEastAsia" w:eastAsiaTheme="minorEastAsia" w:hAnsiTheme="minorEastAsia"/>
          <w:kern w:val="0"/>
          <w:szCs w:val="21"/>
        </w:rPr>
      </w:pPr>
    </w:p>
    <w:p w:rsidR="00CA0855" w:rsidRDefault="00CA0855" w:rsidP="00CA0855">
      <w:pPr>
        <w:pStyle w:val="a3"/>
        <w:ind w:left="202" w:hangingChars="100" w:hanging="202"/>
        <w:rPr>
          <w:rFonts w:asciiTheme="minorEastAsia" w:eastAsiaTheme="minorEastAsia" w:hAnsiTheme="minorEastAsia"/>
          <w:kern w:val="0"/>
          <w:szCs w:val="21"/>
        </w:rPr>
      </w:pPr>
      <w:r>
        <w:rPr>
          <w:rFonts w:asciiTheme="minorEastAsia" w:eastAsiaTheme="minorEastAsia" w:hAnsiTheme="minorEastAsia" w:hint="eastAsia"/>
          <w:kern w:val="0"/>
          <w:szCs w:val="21"/>
        </w:rPr>
        <w:t>１．助成対象経費については、最も合理的かつ経済的なものを選択すること</w:t>
      </w:r>
    </w:p>
    <w:p w:rsidR="00067174" w:rsidRDefault="00067174" w:rsidP="00CA0855">
      <w:pPr>
        <w:pStyle w:val="a3"/>
        <w:ind w:left="202" w:hangingChars="100" w:hanging="202"/>
        <w:rPr>
          <w:rFonts w:asciiTheme="minorEastAsia" w:eastAsiaTheme="minorEastAsia" w:hAnsiTheme="minorEastAsia"/>
          <w:kern w:val="0"/>
          <w:szCs w:val="21"/>
        </w:rPr>
      </w:pPr>
    </w:p>
    <w:p w:rsidR="00CD766F" w:rsidRPr="001E09CE" w:rsidRDefault="001E09CE" w:rsidP="00CD766F">
      <w:pPr>
        <w:pStyle w:val="a3"/>
        <w:ind w:left="202" w:hangingChars="100" w:hanging="202"/>
        <w:rPr>
          <w:rFonts w:asciiTheme="minorEastAsia" w:eastAsiaTheme="minorEastAsia" w:hAnsiTheme="minorEastAsia"/>
          <w:kern w:val="0"/>
          <w:szCs w:val="21"/>
        </w:rPr>
      </w:pPr>
      <w:r>
        <w:rPr>
          <w:rFonts w:asciiTheme="minorEastAsia" w:eastAsiaTheme="minorEastAsia" w:hAnsiTheme="minorEastAsia" w:hint="eastAsia"/>
          <w:kern w:val="0"/>
          <w:szCs w:val="21"/>
        </w:rPr>
        <w:t>２．旅費については、</w:t>
      </w:r>
      <w:r w:rsidR="00CD766F">
        <w:rPr>
          <w:rFonts w:asciiTheme="minorEastAsia" w:eastAsiaTheme="minorEastAsia" w:hAnsiTheme="minorEastAsia" w:hint="eastAsia"/>
          <w:kern w:val="0"/>
          <w:szCs w:val="21"/>
        </w:rPr>
        <w:t>見本市等の出展にかかるもので、</w:t>
      </w:r>
      <w:r>
        <w:rPr>
          <w:rFonts w:asciiTheme="minorEastAsia" w:eastAsiaTheme="minorEastAsia" w:hAnsiTheme="minorEastAsia" w:hint="eastAsia"/>
          <w:kern w:val="0"/>
          <w:szCs w:val="21"/>
        </w:rPr>
        <w:t>原則として</w:t>
      </w:r>
      <w:r w:rsidR="00CD766F">
        <w:rPr>
          <w:rFonts w:asciiTheme="minorEastAsia" w:eastAsiaTheme="minorEastAsia" w:hAnsiTheme="minorEastAsia" w:hint="eastAsia"/>
          <w:kern w:val="0"/>
          <w:szCs w:val="21"/>
        </w:rPr>
        <w:t>見本市等の前日から翌日までの間の高知県内発着の職</w:t>
      </w:r>
      <w:r>
        <w:rPr>
          <w:rFonts w:asciiTheme="minorEastAsia" w:eastAsiaTheme="minorEastAsia" w:hAnsiTheme="minorEastAsia" w:hint="eastAsia"/>
          <w:kern w:val="0"/>
          <w:szCs w:val="21"/>
        </w:rPr>
        <w:t>員旅費にかかる経費のうち、航空機、有料特急等主たる交通機関のみを対象とする。</w:t>
      </w:r>
    </w:p>
    <w:p w:rsidR="00CD766F" w:rsidRPr="00067174" w:rsidRDefault="001E09CE" w:rsidP="001E09CE">
      <w:pPr>
        <w:pStyle w:val="a3"/>
        <w:ind w:leftChars="100" w:left="202" w:firstLineChars="100" w:firstLine="202"/>
        <w:rPr>
          <w:rFonts w:asciiTheme="minorEastAsia" w:eastAsiaTheme="minorEastAsia" w:hAnsiTheme="minorEastAsia"/>
          <w:kern w:val="0"/>
          <w:szCs w:val="21"/>
        </w:rPr>
      </w:pPr>
      <w:r>
        <w:rPr>
          <w:rFonts w:asciiTheme="minorEastAsia" w:eastAsiaTheme="minorEastAsia" w:hAnsiTheme="minorEastAsia" w:hint="eastAsia"/>
          <w:kern w:val="0"/>
          <w:szCs w:val="21"/>
        </w:rPr>
        <w:t>また、</w:t>
      </w:r>
      <w:r w:rsidR="00CD766F" w:rsidRPr="00067174">
        <w:rPr>
          <w:rFonts w:hint="eastAsia"/>
        </w:rPr>
        <w:t>日当、ガソリン代、グリーン料金・スーパーシート等の特別席料金</w:t>
      </w:r>
      <w:r>
        <w:rPr>
          <w:rFonts w:hint="eastAsia"/>
        </w:rPr>
        <w:t>、</w:t>
      </w:r>
      <w:r w:rsidR="009D1EB1">
        <w:rPr>
          <w:rFonts w:hint="eastAsia"/>
        </w:rPr>
        <w:t>及び</w:t>
      </w:r>
      <w:r w:rsidR="00CD766F" w:rsidRPr="00067174">
        <w:rPr>
          <w:rFonts w:hint="eastAsia"/>
        </w:rPr>
        <w:t>少額であって通常、領収書を発行しない地下鉄、近距離バス、空港連絡バス等や駐車場料金は助成対象外</w:t>
      </w:r>
      <w:r>
        <w:rPr>
          <w:rFonts w:hint="eastAsia"/>
        </w:rPr>
        <w:t>とする。</w:t>
      </w:r>
    </w:p>
    <w:p w:rsidR="00CA0855" w:rsidRPr="009D1EB1" w:rsidRDefault="00CA0855" w:rsidP="00CD766F">
      <w:pPr>
        <w:pStyle w:val="a3"/>
        <w:rPr>
          <w:rFonts w:asciiTheme="minorEastAsia" w:eastAsiaTheme="minorEastAsia" w:hAnsiTheme="minorEastAsia"/>
          <w:kern w:val="0"/>
          <w:szCs w:val="21"/>
        </w:rPr>
      </w:pPr>
    </w:p>
    <w:p w:rsidR="00CA0855" w:rsidRDefault="002E0EA4" w:rsidP="00CD766F">
      <w:pPr>
        <w:pStyle w:val="a3"/>
        <w:ind w:left="202" w:hangingChars="100" w:hanging="202"/>
        <w:rPr>
          <w:rFonts w:asciiTheme="minorEastAsia" w:eastAsiaTheme="minorEastAsia" w:hAnsiTheme="minorEastAsia"/>
          <w:kern w:val="0"/>
          <w:szCs w:val="21"/>
        </w:rPr>
      </w:pPr>
      <w:r>
        <w:rPr>
          <w:rFonts w:asciiTheme="minorEastAsia" w:eastAsiaTheme="minorEastAsia" w:hAnsiTheme="minorEastAsia" w:hint="eastAsia"/>
          <w:kern w:val="0"/>
          <w:szCs w:val="21"/>
        </w:rPr>
        <w:t>３</w:t>
      </w:r>
      <w:r w:rsidR="00CA0855">
        <w:rPr>
          <w:rFonts w:asciiTheme="minorEastAsia" w:eastAsiaTheme="minorEastAsia" w:hAnsiTheme="minorEastAsia" w:hint="eastAsia"/>
          <w:kern w:val="0"/>
          <w:szCs w:val="21"/>
        </w:rPr>
        <w:t>．宿泊費については、</w:t>
      </w:r>
      <w:r w:rsidR="00E53EEC">
        <w:rPr>
          <w:rFonts w:asciiTheme="minorEastAsia" w:eastAsiaTheme="minorEastAsia" w:hAnsiTheme="minorEastAsia" w:hint="eastAsia"/>
          <w:kern w:val="0"/>
          <w:szCs w:val="21"/>
        </w:rPr>
        <w:t>見本市等の</w:t>
      </w:r>
      <w:r w:rsidR="00CD766F">
        <w:rPr>
          <w:rFonts w:asciiTheme="minorEastAsia" w:eastAsiaTheme="minorEastAsia" w:hAnsiTheme="minorEastAsia" w:hint="eastAsia"/>
          <w:kern w:val="0"/>
          <w:szCs w:val="21"/>
        </w:rPr>
        <w:t>前日から最終日までの用務地周辺での宿泊費のみを対象とし、</w:t>
      </w:r>
      <w:r w:rsidR="001E09CE">
        <w:rPr>
          <w:rFonts w:asciiTheme="minorEastAsia" w:eastAsiaTheme="minorEastAsia" w:hAnsiTheme="minorEastAsia" w:hint="eastAsia"/>
          <w:kern w:val="0"/>
          <w:szCs w:val="21"/>
        </w:rPr>
        <w:t>下記の表の金額を上限とする（やむをえず展示会の開催地域以外で宿泊する場合は、実際に宿泊した地域と展示会</w:t>
      </w:r>
      <w:r w:rsidR="00CA0855">
        <w:rPr>
          <w:rFonts w:asciiTheme="minorEastAsia" w:eastAsiaTheme="minorEastAsia" w:hAnsiTheme="minorEastAsia" w:hint="eastAsia"/>
          <w:kern w:val="0"/>
          <w:szCs w:val="21"/>
        </w:rPr>
        <w:t>の</w:t>
      </w:r>
      <w:r w:rsidR="001E09CE">
        <w:rPr>
          <w:rFonts w:asciiTheme="minorEastAsia" w:eastAsiaTheme="minorEastAsia" w:hAnsiTheme="minorEastAsia" w:hint="eastAsia"/>
          <w:kern w:val="0"/>
          <w:szCs w:val="21"/>
        </w:rPr>
        <w:t>開催</w:t>
      </w:r>
      <w:r w:rsidR="00CA0855">
        <w:rPr>
          <w:rFonts w:asciiTheme="minorEastAsia" w:eastAsiaTheme="minorEastAsia" w:hAnsiTheme="minorEastAsia" w:hint="eastAsia"/>
          <w:kern w:val="0"/>
          <w:szCs w:val="21"/>
        </w:rPr>
        <w:t>地域</w:t>
      </w:r>
      <w:r w:rsidR="001E09CE">
        <w:rPr>
          <w:rFonts w:asciiTheme="minorEastAsia" w:eastAsiaTheme="minorEastAsia" w:hAnsiTheme="minorEastAsia" w:hint="eastAsia"/>
          <w:kern w:val="0"/>
          <w:szCs w:val="21"/>
        </w:rPr>
        <w:t>のいずれか安価な地域の上限額を適用する</w:t>
      </w:r>
      <w:r w:rsidR="00CA0855">
        <w:rPr>
          <w:rFonts w:asciiTheme="minorEastAsia" w:eastAsiaTheme="minorEastAsia" w:hAnsiTheme="minorEastAsia" w:hint="eastAsia"/>
          <w:kern w:val="0"/>
          <w:szCs w:val="21"/>
        </w:rPr>
        <w:t>）</w:t>
      </w:r>
    </w:p>
    <w:tbl>
      <w:tblPr>
        <w:tblStyle w:val="a4"/>
        <w:tblW w:w="0" w:type="auto"/>
        <w:tblInd w:w="202" w:type="dxa"/>
        <w:tblLook w:val="04A0" w:firstRow="1" w:lastRow="0" w:firstColumn="1" w:lastColumn="0" w:noHBand="0" w:noVBand="1"/>
      </w:tblPr>
      <w:tblGrid>
        <w:gridCol w:w="7561"/>
        <w:gridCol w:w="1523"/>
      </w:tblGrid>
      <w:tr w:rsidR="00CA0855" w:rsidTr="00CA0855">
        <w:tc>
          <w:tcPr>
            <w:tcW w:w="7561" w:type="dxa"/>
          </w:tcPr>
          <w:p w:rsidR="00CA0855" w:rsidRDefault="00CA0855" w:rsidP="00CA085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地区</w:t>
            </w:r>
          </w:p>
        </w:tc>
        <w:tc>
          <w:tcPr>
            <w:tcW w:w="1523" w:type="dxa"/>
          </w:tcPr>
          <w:p w:rsidR="00CA0855" w:rsidRDefault="00CA0855" w:rsidP="00CA085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上限額（税込）</w:t>
            </w:r>
          </w:p>
        </w:tc>
      </w:tr>
      <w:tr w:rsidR="00CA0855" w:rsidTr="00CA0855">
        <w:tc>
          <w:tcPr>
            <w:tcW w:w="7561" w:type="dxa"/>
          </w:tcPr>
          <w:p w:rsidR="00CA0855" w:rsidRDefault="00CA0855" w:rsidP="00CA085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東京都区内</w:t>
            </w:r>
          </w:p>
        </w:tc>
        <w:tc>
          <w:tcPr>
            <w:tcW w:w="1523" w:type="dxa"/>
          </w:tcPr>
          <w:p w:rsidR="00CA0855" w:rsidRDefault="00CA0855" w:rsidP="00CA085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10,000円</w:t>
            </w:r>
          </w:p>
        </w:tc>
      </w:tr>
      <w:tr w:rsidR="00CA0855" w:rsidTr="00CA0855">
        <w:tc>
          <w:tcPr>
            <w:tcW w:w="7561" w:type="dxa"/>
          </w:tcPr>
          <w:p w:rsidR="00CA0855" w:rsidRDefault="00CA0855" w:rsidP="00CA085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さいたま市、千葉市、川崎市、相模原市、名古屋市、京都市、大阪市、堺市、神戸市、広島市、福岡市</w:t>
            </w:r>
          </w:p>
        </w:tc>
        <w:tc>
          <w:tcPr>
            <w:tcW w:w="1523" w:type="dxa"/>
          </w:tcPr>
          <w:p w:rsidR="00CA0855" w:rsidRDefault="00CA0855" w:rsidP="00CA085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8,100円</w:t>
            </w:r>
          </w:p>
        </w:tc>
      </w:tr>
      <w:tr w:rsidR="00CA0855" w:rsidTr="00CA0855">
        <w:tc>
          <w:tcPr>
            <w:tcW w:w="7561" w:type="dxa"/>
          </w:tcPr>
          <w:p w:rsidR="00CA0855" w:rsidRDefault="00CA0855" w:rsidP="00CA085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上記以外</w:t>
            </w:r>
          </w:p>
        </w:tc>
        <w:tc>
          <w:tcPr>
            <w:tcW w:w="1523" w:type="dxa"/>
          </w:tcPr>
          <w:p w:rsidR="00CA0855" w:rsidRDefault="00CA0855" w:rsidP="00CA085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7,300円</w:t>
            </w:r>
          </w:p>
        </w:tc>
      </w:tr>
    </w:tbl>
    <w:p w:rsidR="00CA0855" w:rsidRDefault="00CA0855" w:rsidP="00CA0855">
      <w:pPr>
        <w:pStyle w:val="a3"/>
        <w:ind w:left="202" w:hangingChars="100" w:hanging="202"/>
        <w:rPr>
          <w:rFonts w:asciiTheme="minorEastAsia" w:eastAsiaTheme="minorEastAsia" w:hAnsiTheme="minorEastAsia"/>
          <w:kern w:val="0"/>
          <w:szCs w:val="21"/>
        </w:rPr>
      </w:pPr>
    </w:p>
    <w:p w:rsidR="00067174" w:rsidRDefault="002E0EA4" w:rsidP="00067174">
      <w:pPr>
        <w:pStyle w:val="a3"/>
        <w:ind w:left="202" w:hangingChars="100" w:hanging="202"/>
        <w:rPr>
          <w:rFonts w:asciiTheme="minorEastAsia" w:eastAsiaTheme="minorEastAsia" w:hAnsiTheme="minorEastAsia"/>
          <w:kern w:val="0"/>
          <w:szCs w:val="21"/>
        </w:rPr>
      </w:pPr>
      <w:r>
        <w:rPr>
          <w:rFonts w:asciiTheme="minorEastAsia" w:eastAsiaTheme="minorEastAsia" w:hAnsiTheme="minorEastAsia" w:hint="eastAsia"/>
          <w:kern w:val="0"/>
          <w:szCs w:val="21"/>
        </w:rPr>
        <w:t>４</w:t>
      </w:r>
      <w:r w:rsidR="00835889">
        <w:rPr>
          <w:rFonts w:asciiTheme="minorEastAsia" w:eastAsiaTheme="minorEastAsia" w:hAnsiTheme="minorEastAsia" w:hint="eastAsia"/>
          <w:kern w:val="0"/>
          <w:szCs w:val="21"/>
        </w:rPr>
        <w:t>．助成経費</w:t>
      </w:r>
      <w:r w:rsidR="00067174">
        <w:rPr>
          <w:rFonts w:asciiTheme="minorEastAsia" w:eastAsiaTheme="minorEastAsia" w:hAnsiTheme="minorEastAsia" w:hint="eastAsia"/>
          <w:kern w:val="0"/>
          <w:szCs w:val="21"/>
        </w:rPr>
        <w:t>は、事業者が負担した証拠</w:t>
      </w:r>
      <w:r w:rsidR="009D1EB1">
        <w:rPr>
          <w:rFonts w:asciiTheme="minorEastAsia" w:eastAsiaTheme="minorEastAsia" w:hAnsiTheme="minorEastAsia" w:hint="eastAsia"/>
          <w:kern w:val="0"/>
          <w:szCs w:val="21"/>
        </w:rPr>
        <w:t>となる領収書等の書類が</w:t>
      </w:r>
      <w:r w:rsidR="00835889">
        <w:rPr>
          <w:rFonts w:asciiTheme="minorEastAsia" w:eastAsiaTheme="minorEastAsia" w:hAnsiTheme="minorEastAsia" w:hint="eastAsia"/>
          <w:kern w:val="0"/>
          <w:szCs w:val="21"/>
        </w:rPr>
        <w:t>確認できるものを対象とする</w:t>
      </w:r>
      <w:r w:rsidR="009D1EB1">
        <w:rPr>
          <w:rFonts w:asciiTheme="minorEastAsia" w:eastAsiaTheme="minorEastAsia" w:hAnsiTheme="minorEastAsia" w:hint="eastAsia"/>
          <w:kern w:val="0"/>
          <w:szCs w:val="21"/>
        </w:rPr>
        <w:t>。</w:t>
      </w:r>
    </w:p>
    <w:p w:rsidR="00067174" w:rsidRPr="00835889" w:rsidRDefault="00067174" w:rsidP="00067174">
      <w:pPr>
        <w:pStyle w:val="a3"/>
        <w:ind w:left="202" w:hangingChars="100" w:hanging="202"/>
        <w:rPr>
          <w:rFonts w:asciiTheme="minorEastAsia" w:eastAsiaTheme="minorEastAsia" w:hAnsiTheme="minorEastAsia"/>
          <w:kern w:val="0"/>
          <w:szCs w:val="21"/>
        </w:rPr>
      </w:pPr>
    </w:p>
    <w:p w:rsidR="005267E5" w:rsidRDefault="002E0EA4" w:rsidP="00067174">
      <w:pPr>
        <w:pStyle w:val="a3"/>
        <w:ind w:left="202" w:hangingChars="100" w:hanging="202"/>
        <w:rPr>
          <w:rFonts w:asciiTheme="minorEastAsia" w:eastAsiaTheme="minorEastAsia" w:hAnsiTheme="minorEastAsia"/>
          <w:kern w:val="0"/>
          <w:szCs w:val="21"/>
        </w:rPr>
      </w:pPr>
      <w:r>
        <w:rPr>
          <w:rFonts w:asciiTheme="minorEastAsia" w:eastAsiaTheme="minorEastAsia" w:hAnsiTheme="minorEastAsia" w:hint="eastAsia"/>
          <w:kern w:val="0"/>
          <w:szCs w:val="21"/>
        </w:rPr>
        <w:t>５</w:t>
      </w:r>
      <w:r w:rsidR="00067174">
        <w:rPr>
          <w:rFonts w:asciiTheme="minorEastAsia" w:eastAsiaTheme="minorEastAsia" w:hAnsiTheme="minorEastAsia" w:hint="eastAsia"/>
          <w:kern w:val="0"/>
          <w:szCs w:val="21"/>
        </w:rPr>
        <w:t>．</w:t>
      </w:r>
      <w:r w:rsidR="005267E5">
        <w:rPr>
          <w:rFonts w:asciiTheme="minorEastAsia" w:eastAsiaTheme="minorEastAsia" w:hAnsiTheme="minorEastAsia" w:hint="eastAsia"/>
          <w:kern w:val="0"/>
          <w:szCs w:val="21"/>
        </w:rPr>
        <w:t>各経費区分について、実績報告時に必要な証拠書類は下記の通り</w:t>
      </w:r>
      <w:r w:rsidR="00835889">
        <w:rPr>
          <w:rFonts w:asciiTheme="minorEastAsia" w:eastAsiaTheme="minorEastAsia" w:hAnsiTheme="minorEastAsia" w:hint="eastAsia"/>
          <w:kern w:val="0"/>
          <w:szCs w:val="21"/>
        </w:rPr>
        <w:t>とする。</w:t>
      </w:r>
    </w:p>
    <w:tbl>
      <w:tblPr>
        <w:tblStyle w:val="a4"/>
        <w:tblW w:w="9322" w:type="dxa"/>
        <w:tblLook w:val="04A0" w:firstRow="1" w:lastRow="0" w:firstColumn="1" w:lastColumn="0" w:noHBand="0" w:noVBand="1"/>
      </w:tblPr>
      <w:tblGrid>
        <w:gridCol w:w="1384"/>
        <w:gridCol w:w="7938"/>
      </w:tblGrid>
      <w:tr w:rsidR="005267E5" w:rsidTr="005267E5">
        <w:tc>
          <w:tcPr>
            <w:tcW w:w="1384" w:type="dxa"/>
          </w:tcPr>
          <w:p w:rsidR="005267E5" w:rsidRDefault="005267E5" w:rsidP="005267E5">
            <w:pPr>
              <w:pStyle w:val="a3"/>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経費区分</w:t>
            </w:r>
          </w:p>
        </w:tc>
        <w:tc>
          <w:tcPr>
            <w:tcW w:w="7938" w:type="dxa"/>
          </w:tcPr>
          <w:p w:rsidR="005267E5" w:rsidRDefault="005267E5" w:rsidP="005267E5">
            <w:pPr>
              <w:pStyle w:val="a3"/>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必要証拠書類</w:t>
            </w:r>
          </w:p>
        </w:tc>
      </w:tr>
      <w:tr w:rsidR="005267E5" w:rsidTr="005267E5">
        <w:tc>
          <w:tcPr>
            <w:tcW w:w="1384" w:type="dxa"/>
          </w:tcPr>
          <w:p w:rsidR="005267E5" w:rsidRDefault="005267E5" w:rsidP="005267E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旅費</w:t>
            </w:r>
          </w:p>
        </w:tc>
        <w:tc>
          <w:tcPr>
            <w:tcW w:w="7938" w:type="dxa"/>
          </w:tcPr>
          <w:p w:rsidR="005267E5" w:rsidRDefault="005267E5" w:rsidP="005267E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乗車区間や日時が分かる書類（半券等）、請求書（パック等）、領収書、振込票　等</w:t>
            </w:r>
          </w:p>
        </w:tc>
      </w:tr>
      <w:tr w:rsidR="005267E5" w:rsidTr="005267E5">
        <w:tc>
          <w:tcPr>
            <w:tcW w:w="1384" w:type="dxa"/>
          </w:tcPr>
          <w:p w:rsidR="005267E5" w:rsidRDefault="005267E5" w:rsidP="005267E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印刷製本費</w:t>
            </w:r>
          </w:p>
        </w:tc>
        <w:tc>
          <w:tcPr>
            <w:tcW w:w="7938" w:type="dxa"/>
          </w:tcPr>
          <w:p w:rsidR="005267E5" w:rsidRDefault="005267E5" w:rsidP="005267E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見積書、請求書、振込票（現金支払の場合は領収書）　等</w:t>
            </w:r>
          </w:p>
        </w:tc>
      </w:tr>
      <w:tr w:rsidR="005267E5" w:rsidTr="005267E5">
        <w:tc>
          <w:tcPr>
            <w:tcW w:w="1384" w:type="dxa"/>
          </w:tcPr>
          <w:p w:rsidR="005267E5" w:rsidRDefault="005267E5" w:rsidP="005267E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通信運搬費</w:t>
            </w:r>
          </w:p>
        </w:tc>
        <w:tc>
          <w:tcPr>
            <w:tcW w:w="7938" w:type="dxa"/>
          </w:tcPr>
          <w:p w:rsidR="005267E5" w:rsidRDefault="005267E5" w:rsidP="005267E5">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見積書（チャーター等の場合）、請求書、振込票（現金支払いの場合は領収書）、輸送等が分かる明細　等</w:t>
            </w:r>
          </w:p>
        </w:tc>
      </w:tr>
    </w:tbl>
    <w:p w:rsidR="005267E5" w:rsidRPr="005267E5" w:rsidRDefault="005267E5" w:rsidP="00067174">
      <w:pPr>
        <w:pStyle w:val="a3"/>
        <w:ind w:left="202" w:hangingChars="100" w:hanging="202"/>
        <w:rPr>
          <w:rFonts w:asciiTheme="minorEastAsia" w:eastAsiaTheme="minorEastAsia" w:hAnsiTheme="minorEastAsia"/>
          <w:kern w:val="0"/>
          <w:szCs w:val="21"/>
        </w:rPr>
      </w:pPr>
    </w:p>
    <w:p w:rsidR="00067174" w:rsidRDefault="00835889" w:rsidP="00D64F4B">
      <w:pPr>
        <w:pStyle w:val="a3"/>
        <w:rPr>
          <w:rFonts w:asciiTheme="minorEastAsia" w:eastAsiaTheme="minorEastAsia" w:hAnsiTheme="minorEastAsia"/>
          <w:kern w:val="0"/>
          <w:szCs w:val="21"/>
        </w:rPr>
      </w:pPr>
      <w:r>
        <w:rPr>
          <w:rFonts w:asciiTheme="minorEastAsia" w:eastAsiaTheme="minorEastAsia" w:hAnsiTheme="minorEastAsia" w:hint="eastAsia"/>
          <w:kern w:val="0"/>
          <w:szCs w:val="21"/>
        </w:rPr>
        <w:t>６</w:t>
      </w:r>
      <w:r w:rsidR="005267E5">
        <w:rPr>
          <w:rFonts w:asciiTheme="minorEastAsia" w:eastAsiaTheme="minorEastAsia" w:hAnsiTheme="minorEastAsia" w:hint="eastAsia"/>
          <w:kern w:val="0"/>
          <w:szCs w:val="21"/>
        </w:rPr>
        <w:t>．</w:t>
      </w:r>
      <w:r w:rsidR="00067174">
        <w:rPr>
          <w:rFonts w:asciiTheme="minorEastAsia" w:eastAsiaTheme="minorEastAsia" w:hAnsiTheme="minorEastAsia" w:hint="eastAsia"/>
          <w:kern w:val="0"/>
          <w:szCs w:val="21"/>
        </w:rPr>
        <w:t>１円未満の端数は切り捨て</w:t>
      </w:r>
      <w:r>
        <w:rPr>
          <w:rFonts w:asciiTheme="minorEastAsia" w:eastAsiaTheme="minorEastAsia" w:hAnsiTheme="minorEastAsia" w:hint="eastAsia"/>
          <w:kern w:val="0"/>
          <w:szCs w:val="21"/>
        </w:rPr>
        <w:t>とする。</w:t>
      </w:r>
    </w:p>
    <w:p w:rsidR="00067174" w:rsidRPr="00D64F4B" w:rsidRDefault="00067174" w:rsidP="00067174">
      <w:pPr>
        <w:pStyle w:val="a3"/>
        <w:ind w:left="202" w:hangingChars="100" w:hanging="202"/>
        <w:rPr>
          <w:rFonts w:asciiTheme="minorEastAsia" w:eastAsiaTheme="minorEastAsia" w:hAnsiTheme="minorEastAsia"/>
          <w:kern w:val="0"/>
          <w:szCs w:val="21"/>
        </w:rPr>
      </w:pPr>
    </w:p>
    <w:p w:rsidR="00067174" w:rsidRDefault="00835889" w:rsidP="002E0EA4">
      <w:pPr>
        <w:pStyle w:val="a3"/>
        <w:ind w:left="202" w:hangingChars="100" w:hanging="202"/>
        <w:rPr>
          <w:rFonts w:asciiTheme="minorEastAsia" w:eastAsiaTheme="minorEastAsia" w:hAnsiTheme="minorEastAsia"/>
          <w:kern w:val="0"/>
          <w:szCs w:val="21"/>
        </w:rPr>
      </w:pPr>
      <w:r>
        <w:rPr>
          <w:rFonts w:asciiTheme="minorEastAsia" w:eastAsiaTheme="minorEastAsia" w:hAnsiTheme="minorEastAsia" w:hint="eastAsia"/>
          <w:kern w:val="0"/>
          <w:szCs w:val="21"/>
        </w:rPr>
        <w:t>７</w:t>
      </w:r>
      <w:r w:rsidR="00067174">
        <w:rPr>
          <w:rFonts w:asciiTheme="minorEastAsia" w:eastAsiaTheme="minorEastAsia" w:hAnsiTheme="minorEastAsia" w:hint="eastAsia"/>
          <w:kern w:val="0"/>
          <w:szCs w:val="21"/>
        </w:rPr>
        <w:t>．経費にかかる消費税は助成対象外</w:t>
      </w:r>
      <w:r>
        <w:rPr>
          <w:rFonts w:asciiTheme="minorEastAsia" w:eastAsiaTheme="minorEastAsia" w:hAnsiTheme="minorEastAsia" w:hint="eastAsia"/>
          <w:kern w:val="0"/>
          <w:szCs w:val="21"/>
        </w:rPr>
        <w:t>とする。</w:t>
      </w:r>
    </w:p>
    <w:p w:rsidR="00067174" w:rsidRPr="002E0EA4" w:rsidRDefault="00067174" w:rsidP="00067174">
      <w:pPr>
        <w:pStyle w:val="a3"/>
        <w:ind w:left="202" w:hangingChars="100" w:hanging="202"/>
        <w:rPr>
          <w:rFonts w:asciiTheme="minorEastAsia" w:eastAsiaTheme="minorEastAsia" w:hAnsiTheme="minorEastAsia"/>
          <w:kern w:val="0"/>
          <w:szCs w:val="21"/>
        </w:rPr>
      </w:pPr>
    </w:p>
    <w:p w:rsidR="00CD766F" w:rsidRDefault="00835889" w:rsidP="00E53EEC">
      <w:pPr>
        <w:pStyle w:val="a3"/>
        <w:ind w:left="403" w:hangingChars="200" w:hanging="403"/>
        <w:rPr>
          <w:rFonts w:asciiTheme="minorEastAsia" w:eastAsiaTheme="minorEastAsia" w:hAnsiTheme="minorEastAsia"/>
          <w:kern w:val="0"/>
          <w:szCs w:val="21"/>
        </w:rPr>
      </w:pPr>
      <w:r>
        <w:rPr>
          <w:rFonts w:asciiTheme="minorEastAsia" w:eastAsiaTheme="minorEastAsia" w:hAnsiTheme="minorEastAsia" w:hint="eastAsia"/>
          <w:kern w:val="0"/>
          <w:szCs w:val="21"/>
        </w:rPr>
        <w:t>８</w:t>
      </w:r>
      <w:r w:rsidR="00D64F4B">
        <w:rPr>
          <w:rFonts w:asciiTheme="minorEastAsia" w:eastAsiaTheme="minorEastAsia" w:hAnsiTheme="minorEastAsia" w:hint="eastAsia"/>
          <w:kern w:val="0"/>
          <w:szCs w:val="21"/>
        </w:rPr>
        <w:t>．支払について</w:t>
      </w:r>
      <w:r w:rsidR="00CD766F">
        <w:rPr>
          <w:rFonts w:asciiTheme="minorEastAsia" w:eastAsiaTheme="minorEastAsia" w:hAnsiTheme="minorEastAsia" w:hint="eastAsia"/>
          <w:kern w:val="0"/>
          <w:szCs w:val="21"/>
        </w:rPr>
        <w:t>は</w:t>
      </w:r>
      <w:r>
        <w:rPr>
          <w:rFonts w:asciiTheme="minorEastAsia" w:eastAsiaTheme="minorEastAsia" w:hAnsiTheme="minorEastAsia" w:hint="eastAsia"/>
          <w:kern w:val="0"/>
          <w:szCs w:val="21"/>
        </w:rPr>
        <w:t>原則として</w:t>
      </w:r>
      <w:r w:rsidR="00CD766F">
        <w:rPr>
          <w:rFonts w:asciiTheme="minorEastAsia" w:eastAsiaTheme="minorEastAsia" w:hAnsiTheme="minorEastAsia" w:hint="eastAsia"/>
          <w:kern w:val="0"/>
          <w:szCs w:val="21"/>
        </w:rPr>
        <w:t>現金、クレジットカード</w:t>
      </w:r>
      <w:r w:rsidR="00E53EEC">
        <w:rPr>
          <w:rFonts w:asciiTheme="minorEastAsia" w:eastAsiaTheme="minorEastAsia" w:hAnsiTheme="minorEastAsia" w:hint="eastAsia"/>
          <w:kern w:val="0"/>
          <w:szCs w:val="21"/>
        </w:rPr>
        <w:t>、銀行</w:t>
      </w:r>
      <w:r w:rsidR="00D64F4B">
        <w:rPr>
          <w:rFonts w:asciiTheme="minorEastAsia" w:eastAsiaTheme="minorEastAsia" w:hAnsiTheme="minorEastAsia" w:hint="eastAsia"/>
          <w:kern w:val="0"/>
          <w:szCs w:val="21"/>
        </w:rPr>
        <w:t>振込、引き</w:t>
      </w:r>
      <w:r w:rsidR="00CD766F">
        <w:rPr>
          <w:rFonts w:asciiTheme="minorEastAsia" w:eastAsiaTheme="minorEastAsia" w:hAnsiTheme="minorEastAsia" w:hint="eastAsia"/>
          <w:kern w:val="0"/>
          <w:szCs w:val="21"/>
        </w:rPr>
        <w:t>落とし</w:t>
      </w:r>
      <w:r w:rsidR="00D64F4B">
        <w:rPr>
          <w:rFonts w:asciiTheme="minorEastAsia" w:eastAsiaTheme="minorEastAsia" w:hAnsiTheme="minorEastAsia" w:hint="eastAsia"/>
          <w:kern w:val="0"/>
          <w:szCs w:val="21"/>
        </w:rPr>
        <w:t>のもの</w:t>
      </w:r>
      <w:r>
        <w:rPr>
          <w:rFonts w:asciiTheme="minorEastAsia" w:eastAsiaTheme="minorEastAsia" w:hAnsiTheme="minorEastAsia" w:hint="eastAsia"/>
          <w:kern w:val="0"/>
          <w:szCs w:val="21"/>
        </w:rPr>
        <w:t>を</w:t>
      </w:r>
      <w:r w:rsidR="00BD2CC1">
        <w:rPr>
          <w:rFonts w:asciiTheme="minorEastAsia" w:eastAsiaTheme="minorEastAsia" w:hAnsiTheme="minorEastAsia" w:hint="eastAsia"/>
          <w:kern w:val="0"/>
          <w:szCs w:val="21"/>
        </w:rPr>
        <w:t>助成対象</w:t>
      </w:r>
      <w:r w:rsidR="001E09CE">
        <w:rPr>
          <w:rFonts w:asciiTheme="minorEastAsia" w:eastAsiaTheme="minorEastAsia" w:hAnsiTheme="minorEastAsia" w:hint="eastAsia"/>
          <w:kern w:val="0"/>
          <w:szCs w:val="21"/>
        </w:rPr>
        <w:t>と</w:t>
      </w:r>
      <w:r>
        <w:rPr>
          <w:rFonts w:asciiTheme="minorEastAsia" w:eastAsiaTheme="minorEastAsia" w:hAnsiTheme="minorEastAsia" w:hint="eastAsia"/>
          <w:kern w:val="0"/>
          <w:szCs w:val="21"/>
        </w:rPr>
        <w:t>する。</w:t>
      </w:r>
    </w:p>
    <w:p w:rsidR="00CD766F" w:rsidRDefault="00835889" w:rsidP="00835889">
      <w:pPr>
        <w:pStyle w:val="a3"/>
        <w:ind w:left="202" w:hangingChars="100" w:hanging="202"/>
        <w:rPr>
          <w:rFonts w:asciiTheme="minorEastAsia" w:eastAsiaTheme="minorEastAsia" w:hAnsiTheme="minorEastAsia"/>
          <w:kern w:val="0"/>
          <w:szCs w:val="21"/>
        </w:rPr>
      </w:pPr>
      <w:r>
        <w:rPr>
          <w:rFonts w:asciiTheme="minorEastAsia" w:eastAsiaTheme="minorEastAsia" w:hAnsiTheme="minorEastAsia" w:hint="eastAsia"/>
          <w:kern w:val="0"/>
          <w:szCs w:val="21"/>
        </w:rPr>
        <w:t>９</w:t>
      </w:r>
      <w:r w:rsidR="00BD2CC1">
        <w:rPr>
          <w:rFonts w:asciiTheme="minorEastAsia" w:eastAsiaTheme="minorEastAsia" w:hAnsiTheme="minorEastAsia" w:hint="eastAsia"/>
          <w:kern w:val="0"/>
          <w:szCs w:val="21"/>
        </w:rPr>
        <w:t>．旅行のキャンセルやスケジュールの変更により発生したキャンセル料および手数料</w:t>
      </w:r>
      <w:r w:rsidR="001E09CE">
        <w:rPr>
          <w:rFonts w:asciiTheme="minorEastAsia" w:eastAsiaTheme="minorEastAsia" w:hAnsiTheme="minorEastAsia" w:hint="eastAsia"/>
          <w:kern w:val="0"/>
          <w:szCs w:val="21"/>
        </w:rPr>
        <w:t>等</w:t>
      </w:r>
      <w:r w:rsidR="00BD2CC1">
        <w:rPr>
          <w:rFonts w:asciiTheme="minorEastAsia" w:eastAsiaTheme="minorEastAsia" w:hAnsiTheme="minorEastAsia" w:hint="eastAsia"/>
          <w:kern w:val="0"/>
          <w:szCs w:val="21"/>
        </w:rPr>
        <w:t>は、</w:t>
      </w:r>
      <w:r>
        <w:rPr>
          <w:rFonts w:asciiTheme="minorEastAsia" w:eastAsiaTheme="minorEastAsia" w:hAnsiTheme="minorEastAsia" w:hint="eastAsia"/>
          <w:kern w:val="0"/>
          <w:szCs w:val="21"/>
        </w:rPr>
        <w:t>助成対象外とする。</w:t>
      </w:r>
    </w:p>
    <w:p w:rsidR="001E09CE" w:rsidRDefault="001E09CE" w:rsidP="00CD766F">
      <w:pPr>
        <w:pStyle w:val="a3"/>
        <w:rPr>
          <w:rFonts w:asciiTheme="minorEastAsia" w:eastAsiaTheme="minorEastAsia" w:hAnsiTheme="minorEastAsia"/>
          <w:kern w:val="0"/>
          <w:szCs w:val="21"/>
        </w:rPr>
      </w:pPr>
    </w:p>
    <w:p w:rsidR="001E09CE" w:rsidRDefault="001E09CE" w:rsidP="00CD766F">
      <w:pPr>
        <w:pStyle w:val="a3"/>
        <w:rPr>
          <w:rFonts w:asciiTheme="minorEastAsia" w:eastAsiaTheme="minorEastAsia" w:hAnsiTheme="minorEastAsia"/>
          <w:kern w:val="0"/>
          <w:szCs w:val="21"/>
        </w:rPr>
      </w:pPr>
    </w:p>
    <w:p w:rsidR="001E09CE" w:rsidRDefault="001E09CE" w:rsidP="00CD766F">
      <w:pPr>
        <w:pStyle w:val="a3"/>
        <w:rPr>
          <w:rFonts w:asciiTheme="minorEastAsia" w:eastAsiaTheme="minorEastAsia" w:hAnsiTheme="minorEastAsia"/>
          <w:kern w:val="0"/>
          <w:szCs w:val="21"/>
        </w:rPr>
      </w:pPr>
    </w:p>
    <w:p w:rsidR="00E53EEC" w:rsidRDefault="00E53EEC" w:rsidP="00CD766F">
      <w:pPr>
        <w:pStyle w:val="a3"/>
        <w:rPr>
          <w:rFonts w:asciiTheme="minorEastAsia" w:eastAsiaTheme="minorEastAsia" w:hAnsiTheme="minorEastAsia"/>
          <w:kern w:val="0"/>
          <w:szCs w:val="21"/>
        </w:rPr>
      </w:pPr>
    </w:p>
    <w:p w:rsidR="004D544D" w:rsidRPr="00137002" w:rsidRDefault="004D544D" w:rsidP="00CD766F">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lastRenderedPageBreak/>
        <w:t>（別表第２）</w:t>
      </w:r>
    </w:p>
    <w:p w:rsidR="004D544D" w:rsidRPr="00137002" w:rsidRDefault="004D544D" w:rsidP="00CD766F">
      <w:pPr>
        <w:pStyle w:val="a3"/>
        <w:ind w:left="202" w:hangingChars="100" w:hanging="20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１　暴力団（高知県暴力団排除条例（平成22年高知県条例第36条。以下｢暴排条例｣という。）第２条第１号に規定する暴力団をいう。以下同じ。）又は暴力団員等（同条第３号に規定する暴力団員等をいう。以下同じ。）であるとき。</w:t>
      </w:r>
    </w:p>
    <w:p w:rsidR="001E09CE" w:rsidRDefault="001E09CE"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２　暴排条例第18条又は第19条の規定に違反した事実があるとき。</w:t>
      </w:r>
    </w:p>
    <w:p w:rsidR="001E09CE" w:rsidRDefault="001E09CE" w:rsidP="00CD766F">
      <w:pPr>
        <w:pStyle w:val="a3"/>
        <w:ind w:left="202" w:hangingChars="100" w:hanging="202"/>
        <w:rPr>
          <w:rFonts w:asciiTheme="minorEastAsia" w:eastAsiaTheme="minorEastAsia" w:hAnsiTheme="minorEastAsia"/>
          <w:kern w:val="0"/>
          <w:szCs w:val="21"/>
        </w:rPr>
      </w:pPr>
    </w:p>
    <w:p w:rsidR="004D544D" w:rsidRPr="00137002" w:rsidRDefault="004D544D" w:rsidP="00CD766F">
      <w:pPr>
        <w:pStyle w:val="a3"/>
        <w:ind w:left="202" w:hangingChars="100" w:hanging="20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であるとき。</w:t>
      </w:r>
    </w:p>
    <w:p w:rsidR="001E09CE" w:rsidRDefault="001E09CE"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４　暴力団員がその事業活動を支配しているとき。</w:t>
      </w:r>
    </w:p>
    <w:p w:rsidR="001E09CE" w:rsidRDefault="001E09CE"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５　暴力団員等をその業務に従事させ、又はその業務の補助者として使用しているとき。</w:t>
      </w:r>
    </w:p>
    <w:p w:rsidR="001E09CE" w:rsidRDefault="001E09CE" w:rsidP="004D544D">
      <w:pPr>
        <w:pStyle w:val="a3"/>
        <w:rPr>
          <w:rFonts w:asciiTheme="minorEastAsia" w:eastAsiaTheme="minorEastAsia" w:hAnsiTheme="minorEastAsia"/>
          <w:kern w:val="0"/>
          <w:szCs w:val="21"/>
        </w:rPr>
      </w:pPr>
    </w:p>
    <w:p w:rsidR="004D544D"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６　暴力団又は暴力団員等がその経営又は運営に実質的に関与しているとき。</w:t>
      </w:r>
    </w:p>
    <w:p w:rsidR="001E09CE" w:rsidRDefault="001E09CE" w:rsidP="00CD766F">
      <w:pPr>
        <w:pStyle w:val="a3"/>
        <w:ind w:left="202" w:hangingChars="100" w:hanging="202"/>
        <w:rPr>
          <w:rFonts w:asciiTheme="minorEastAsia" w:eastAsiaTheme="minorEastAsia" w:hAnsiTheme="minorEastAsia"/>
          <w:kern w:val="0"/>
          <w:szCs w:val="21"/>
        </w:rPr>
      </w:pPr>
    </w:p>
    <w:p w:rsidR="004D544D" w:rsidRPr="00137002" w:rsidRDefault="004D544D" w:rsidP="00CD766F">
      <w:pPr>
        <w:pStyle w:val="a3"/>
        <w:ind w:left="202" w:hangingChars="100" w:hanging="20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1E09CE" w:rsidRDefault="001E09CE" w:rsidP="00CD766F">
      <w:pPr>
        <w:pStyle w:val="a3"/>
        <w:ind w:left="202" w:hangingChars="100" w:hanging="202"/>
        <w:rPr>
          <w:rFonts w:asciiTheme="minorEastAsia" w:eastAsiaTheme="minorEastAsia" w:hAnsiTheme="minorEastAsia"/>
          <w:kern w:val="0"/>
          <w:szCs w:val="21"/>
        </w:rPr>
      </w:pPr>
    </w:p>
    <w:p w:rsidR="004D544D" w:rsidRPr="00137002" w:rsidRDefault="004D544D" w:rsidP="00CD766F">
      <w:pPr>
        <w:pStyle w:val="a3"/>
        <w:ind w:left="202" w:hangingChars="100" w:hanging="20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８　業務に関し、暴力団又は暴力団員等が経営又は運営に実質的に関与していると認められる者であることを知りながら、これを利用したとき。</w:t>
      </w:r>
    </w:p>
    <w:p w:rsidR="001E09CE" w:rsidRDefault="001E09CE" w:rsidP="00CD766F">
      <w:pPr>
        <w:pStyle w:val="a3"/>
        <w:ind w:left="202" w:hangingChars="100" w:hanging="202"/>
        <w:rPr>
          <w:rFonts w:asciiTheme="minorEastAsia" w:eastAsiaTheme="minorEastAsia" w:hAnsiTheme="minorEastAsia"/>
          <w:kern w:val="0"/>
          <w:szCs w:val="21"/>
        </w:rPr>
      </w:pPr>
    </w:p>
    <w:p w:rsidR="004D544D" w:rsidRPr="00137002" w:rsidRDefault="004D544D" w:rsidP="00CD766F">
      <w:pPr>
        <w:pStyle w:val="a3"/>
        <w:ind w:left="202" w:hangingChars="100" w:hanging="202"/>
        <w:rPr>
          <w:rFonts w:asciiTheme="minorEastAsia" w:eastAsiaTheme="minorEastAsia" w:hAnsiTheme="minorEastAsia"/>
          <w:kern w:val="0"/>
          <w:szCs w:val="21"/>
        </w:rPr>
      </w:pPr>
      <w:r w:rsidRPr="00137002">
        <w:rPr>
          <w:rFonts w:asciiTheme="minorEastAsia" w:eastAsiaTheme="minorEastAsia" w:hAnsiTheme="minorEastAsia" w:hint="eastAsia"/>
          <w:kern w:val="0"/>
          <w:szCs w:val="21"/>
        </w:rPr>
        <w:t>９　その役員が、自己、その属する法人その他の団体若しくは第三者の利益を図り、又は第三者に損害を加えることを目的として、暴力団又は暴力団員等を利用したとき。</w:t>
      </w:r>
    </w:p>
    <w:p w:rsidR="001E09CE" w:rsidRDefault="001E09CE" w:rsidP="004D544D">
      <w:pPr>
        <w:pStyle w:val="a3"/>
        <w:rPr>
          <w:rFonts w:asciiTheme="minorEastAsia" w:eastAsiaTheme="minorEastAsia" w:hAnsiTheme="minorEastAsia"/>
          <w:kern w:val="0"/>
          <w:szCs w:val="21"/>
        </w:rPr>
      </w:pPr>
    </w:p>
    <w:p w:rsidR="00452BAB" w:rsidRPr="00137002" w:rsidRDefault="004D544D" w:rsidP="004D544D">
      <w:pPr>
        <w:pStyle w:val="a3"/>
        <w:rPr>
          <w:rFonts w:asciiTheme="minorEastAsia" w:eastAsiaTheme="minorEastAsia" w:hAnsiTheme="minorEastAsia"/>
          <w:kern w:val="0"/>
          <w:szCs w:val="21"/>
        </w:rPr>
      </w:pPr>
      <w:r w:rsidRPr="00137002">
        <w:rPr>
          <w:rFonts w:asciiTheme="minorEastAsia" w:eastAsiaTheme="minorEastAsia" w:hAnsiTheme="minorEastAsia"/>
          <w:kern w:val="0"/>
          <w:szCs w:val="21"/>
        </w:rPr>
        <w:t>10</w:t>
      </w:r>
      <w:r w:rsidRPr="00137002">
        <w:rPr>
          <w:rFonts w:asciiTheme="minorEastAsia" w:eastAsiaTheme="minorEastAsia" w:hAnsiTheme="minorEastAsia" w:hint="eastAsia"/>
          <w:kern w:val="0"/>
          <w:szCs w:val="21"/>
        </w:rPr>
        <w:t xml:space="preserve">　その役員が暴力団又は暴力団員等と社会的に非難されるべき関係を有しているとき。</w:t>
      </w:r>
    </w:p>
    <w:sectPr w:rsidR="00452BAB" w:rsidRPr="00137002" w:rsidSect="00426391">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55" w:rsidRPr="000923E1" w:rsidRDefault="00F65355" w:rsidP="00E14112">
      <w:pPr>
        <w:rPr>
          <w:szCs w:val="24"/>
        </w:rPr>
      </w:pPr>
      <w:r>
        <w:separator/>
      </w:r>
    </w:p>
  </w:endnote>
  <w:endnote w:type="continuationSeparator" w:id="0">
    <w:p w:rsidR="00F65355" w:rsidRPr="000923E1" w:rsidRDefault="00F65355" w:rsidP="00E14112">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55" w:rsidRPr="000923E1" w:rsidRDefault="00F65355" w:rsidP="00E14112">
      <w:pPr>
        <w:rPr>
          <w:szCs w:val="24"/>
        </w:rPr>
      </w:pPr>
      <w:r>
        <w:separator/>
      </w:r>
    </w:p>
  </w:footnote>
  <w:footnote w:type="continuationSeparator" w:id="0">
    <w:p w:rsidR="00F65355" w:rsidRPr="000923E1" w:rsidRDefault="00F65355" w:rsidP="00E14112">
      <w:pPr>
        <w:rPr>
          <w:szCs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A4"/>
    <w:rsid w:val="00001591"/>
    <w:rsid w:val="00002376"/>
    <w:rsid w:val="00013345"/>
    <w:rsid w:val="00067174"/>
    <w:rsid w:val="000936B2"/>
    <w:rsid w:val="000A0BAE"/>
    <w:rsid w:val="000D20F5"/>
    <w:rsid w:val="000D38F3"/>
    <w:rsid w:val="000D5DCB"/>
    <w:rsid w:val="001050CD"/>
    <w:rsid w:val="00116591"/>
    <w:rsid w:val="00126B38"/>
    <w:rsid w:val="001352EB"/>
    <w:rsid w:val="0013634C"/>
    <w:rsid w:val="00137002"/>
    <w:rsid w:val="00140F20"/>
    <w:rsid w:val="00152869"/>
    <w:rsid w:val="00160E1C"/>
    <w:rsid w:val="001B100B"/>
    <w:rsid w:val="001B19BD"/>
    <w:rsid w:val="001B4930"/>
    <w:rsid w:val="001D0F6C"/>
    <w:rsid w:val="001D3DDD"/>
    <w:rsid w:val="001E095B"/>
    <w:rsid w:val="001E09CE"/>
    <w:rsid w:val="001E2DAA"/>
    <w:rsid w:val="002167E5"/>
    <w:rsid w:val="002217F5"/>
    <w:rsid w:val="00235D20"/>
    <w:rsid w:val="00243D3B"/>
    <w:rsid w:val="00247B6E"/>
    <w:rsid w:val="00250244"/>
    <w:rsid w:val="00264D72"/>
    <w:rsid w:val="00266FF9"/>
    <w:rsid w:val="002671AC"/>
    <w:rsid w:val="002C0D84"/>
    <w:rsid w:val="002E0EA4"/>
    <w:rsid w:val="00303D8D"/>
    <w:rsid w:val="00305DDB"/>
    <w:rsid w:val="00312230"/>
    <w:rsid w:val="0032682C"/>
    <w:rsid w:val="00331A68"/>
    <w:rsid w:val="00363EA0"/>
    <w:rsid w:val="00370FA4"/>
    <w:rsid w:val="003818E5"/>
    <w:rsid w:val="0038632A"/>
    <w:rsid w:val="003A132F"/>
    <w:rsid w:val="003B4B70"/>
    <w:rsid w:val="003C3B0E"/>
    <w:rsid w:val="003C7555"/>
    <w:rsid w:val="003D054F"/>
    <w:rsid w:val="003D6752"/>
    <w:rsid w:val="003E3892"/>
    <w:rsid w:val="003E5B3D"/>
    <w:rsid w:val="00404930"/>
    <w:rsid w:val="0041386E"/>
    <w:rsid w:val="004147FB"/>
    <w:rsid w:val="00426391"/>
    <w:rsid w:val="0043031B"/>
    <w:rsid w:val="004364A0"/>
    <w:rsid w:val="00447BD8"/>
    <w:rsid w:val="00452BAB"/>
    <w:rsid w:val="00456B35"/>
    <w:rsid w:val="0046365A"/>
    <w:rsid w:val="00471ED2"/>
    <w:rsid w:val="004772D0"/>
    <w:rsid w:val="00490F67"/>
    <w:rsid w:val="004C2508"/>
    <w:rsid w:val="004C35F9"/>
    <w:rsid w:val="004D544D"/>
    <w:rsid w:val="004D694C"/>
    <w:rsid w:val="004D7263"/>
    <w:rsid w:val="004F0F84"/>
    <w:rsid w:val="004F13A4"/>
    <w:rsid w:val="0052466F"/>
    <w:rsid w:val="0052651D"/>
    <w:rsid w:val="005267E5"/>
    <w:rsid w:val="00566DE5"/>
    <w:rsid w:val="00570EE8"/>
    <w:rsid w:val="00583DF0"/>
    <w:rsid w:val="00595D34"/>
    <w:rsid w:val="005B099B"/>
    <w:rsid w:val="005B3BE4"/>
    <w:rsid w:val="005F4484"/>
    <w:rsid w:val="005F4E38"/>
    <w:rsid w:val="006007BD"/>
    <w:rsid w:val="00615AE4"/>
    <w:rsid w:val="006178C0"/>
    <w:rsid w:val="0063652F"/>
    <w:rsid w:val="00653497"/>
    <w:rsid w:val="00661D26"/>
    <w:rsid w:val="00666621"/>
    <w:rsid w:val="00675834"/>
    <w:rsid w:val="00677008"/>
    <w:rsid w:val="006779FE"/>
    <w:rsid w:val="006915BF"/>
    <w:rsid w:val="0069272F"/>
    <w:rsid w:val="0069278B"/>
    <w:rsid w:val="006943DE"/>
    <w:rsid w:val="00694A72"/>
    <w:rsid w:val="006A6478"/>
    <w:rsid w:val="006A7800"/>
    <w:rsid w:val="006C290C"/>
    <w:rsid w:val="006E5320"/>
    <w:rsid w:val="006E5B23"/>
    <w:rsid w:val="006F5831"/>
    <w:rsid w:val="006F6865"/>
    <w:rsid w:val="0072504C"/>
    <w:rsid w:val="00725240"/>
    <w:rsid w:val="0073270F"/>
    <w:rsid w:val="00744600"/>
    <w:rsid w:val="007520B7"/>
    <w:rsid w:val="00757E72"/>
    <w:rsid w:val="007644CF"/>
    <w:rsid w:val="007A29DD"/>
    <w:rsid w:val="007C4438"/>
    <w:rsid w:val="007E0ABE"/>
    <w:rsid w:val="007F1095"/>
    <w:rsid w:val="00802FA4"/>
    <w:rsid w:val="008038F9"/>
    <w:rsid w:val="00823BB5"/>
    <w:rsid w:val="0083275C"/>
    <w:rsid w:val="00833DCB"/>
    <w:rsid w:val="00835889"/>
    <w:rsid w:val="00857FCE"/>
    <w:rsid w:val="0087013E"/>
    <w:rsid w:val="008715D7"/>
    <w:rsid w:val="00871C86"/>
    <w:rsid w:val="00874035"/>
    <w:rsid w:val="00876595"/>
    <w:rsid w:val="0088071C"/>
    <w:rsid w:val="00882F66"/>
    <w:rsid w:val="00883E11"/>
    <w:rsid w:val="00893B98"/>
    <w:rsid w:val="008D77D2"/>
    <w:rsid w:val="008E171B"/>
    <w:rsid w:val="008E29EE"/>
    <w:rsid w:val="00900404"/>
    <w:rsid w:val="00901EF2"/>
    <w:rsid w:val="0091109B"/>
    <w:rsid w:val="0092372B"/>
    <w:rsid w:val="00924D8F"/>
    <w:rsid w:val="00924E0F"/>
    <w:rsid w:val="00932B06"/>
    <w:rsid w:val="009425CF"/>
    <w:rsid w:val="00967018"/>
    <w:rsid w:val="009706C6"/>
    <w:rsid w:val="009D1EB1"/>
    <w:rsid w:val="009D48BB"/>
    <w:rsid w:val="009D4A18"/>
    <w:rsid w:val="009D5E55"/>
    <w:rsid w:val="009E7554"/>
    <w:rsid w:val="009F1EB3"/>
    <w:rsid w:val="00A515EF"/>
    <w:rsid w:val="00A51A7C"/>
    <w:rsid w:val="00A60BD0"/>
    <w:rsid w:val="00AF4448"/>
    <w:rsid w:val="00B02429"/>
    <w:rsid w:val="00B20294"/>
    <w:rsid w:val="00B3040F"/>
    <w:rsid w:val="00B44A5D"/>
    <w:rsid w:val="00B4781D"/>
    <w:rsid w:val="00B67776"/>
    <w:rsid w:val="00B83427"/>
    <w:rsid w:val="00BA467F"/>
    <w:rsid w:val="00BD2CC1"/>
    <w:rsid w:val="00BF44C8"/>
    <w:rsid w:val="00C25D6D"/>
    <w:rsid w:val="00C2709A"/>
    <w:rsid w:val="00C31800"/>
    <w:rsid w:val="00C41CD6"/>
    <w:rsid w:val="00C43834"/>
    <w:rsid w:val="00C520AB"/>
    <w:rsid w:val="00C665B8"/>
    <w:rsid w:val="00C71FFE"/>
    <w:rsid w:val="00C979C2"/>
    <w:rsid w:val="00CA0855"/>
    <w:rsid w:val="00CA1267"/>
    <w:rsid w:val="00CA492E"/>
    <w:rsid w:val="00CD766F"/>
    <w:rsid w:val="00CE151E"/>
    <w:rsid w:val="00CE22A3"/>
    <w:rsid w:val="00D00AC9"/>
    <w:rsid w:val="00D03635"/>
    <w:rsid w:val="00D23682"/>
    <w:rsid w:val="00D314E6"/>
    <w:rsid w:val="00D47297"/>
    <w:rsid w:val="00D56A23"/>
    <w:rsid w:val="00D56CD9"/>
    <w:rsid w:val="00D62CBB"/>
    <w:rsid w:val="00D6483D"/>
    <w:rsid w:val="00D64F4B"/>
    <w:rsid w:val="00D704DA"/>
    <w:rsid w:val="00DA6658"/>
    <w:rsid w:val="00DA6715"/>
    <w:rsid w:val="00DB7D7B"/>
    <w:rsid w:val="00DB7E6E"/>
    <w:rsid w:val="00DC0407"/>
    <w:rsid w:val="00DC2701"/>
    <w:rsid w:val="00DC3324"/>
    <w:rsid w:val="00DD04E6"/>
    <w:rsid w:val="00DF10A4"/>
    <w:rsid w:val="00DF6023"/>
    <w:rsid w:val="00E14112"/>
    <w:rsid w:val="00E1521A"/>
    <w:rsid w:val="00E152FA"/>
    <w:rsid w:val="00E33965"/>
    <w:rsid w:val="00E53EEC"/>
    <w:rsid w:val="00E60081"/>
    <w:rsid w:val="00E60129"/>
    <w:rsid w:val="00E618D7"/>
    <w:rsid w:val="00E66312"/>
    <w:rsid w:val="00E7332D"/>
    <w:rsid w:val="00E73512"/>
    <w:rsid w:val="00E91F42"/>
    <w:rsid w:val="00EC1F43"/>
    <w:rsid w:val="00ED058A"/>
    <w:rsid w:val="00ED232F"/>
    <w:rsid w:val="00ED7F6C"/>
    <w:rsid w:val="00EF25A7"/>
    <w:rsid w:val="00F27510"/>
    <w:rsid w:val="00F306A8"/>
    <w:rsid w:val="00F42759"/>
    <w:rsid w:val="00F563C0"/>
    <w:rsid w:val="00F5686D"/>
    <w:rsid w:val="00F57E7F"/>
    <w:rsid w:val="00F65355"/>
    <w:rsid w:val="00F86ECB"/>
    <w:rsid w:val="00FA0940"/>
    <w:rsid w:val="00FB1F01"/>
    <w:rsid w:val="00FB6D38"/>
    <w:rsid w:val="00FC18C3"/>
    <w:rsid w:val="00FD36A0"/>
    <w:rsid w:val="00FE712D"/>
    <w:rsid w:val="00FF029C"/>
    <w:rsid w:val="00FF0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3A4"/>
    <w:pPr>
      <w:widowControl w:val="0"/>
      <w:jc w:val="both"/>
    </w:pPr>
    <w:rPr>
      <w:kern w:val="2"/>
      <w:sz w:val="21"/>
      <w:szCs w:val="22"/>
    </w:rPr>
  </w:style>
  <w:style w:type="table" w:styleId="a4">
    <w:name w:val="Table Grid"/>
    <w:basedOn w:val="a1"/>
    <w:uiPriority w:val="59"/>
    <w:rsid w:val="004F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4112"/>
    <w:pPr>
      <w:tabs>
        <w:tab w:val="center" w:pos="4252"/>
        <w:tab w:val="right" w:pos="8504"/>
      </w:tabs>
      <w:snapToGrid w:val="0"/>
    </w:pPr>
  </w:style>
  <w:style w:type="character" w:customStyle="1" w:styleId="a6">
    <w:name w:val="ヘッダー (文字)"/>
    <w:basedOn w:val="a0"/>
    <w:link w:val="a5"/>
    <w:uiPriority w:val="99"/>
    <w:rsid w:val="00E14112"/>
  </w:style>
  <w:style w:type="paragraph" w:styleId="a7">
    <w:name w:val="footer"/>
    <w:basedOn w:val="a"/>
    <w:link w:val="a8"/>
    <w:uiPriority w:val="99"/>
    <w:unhideWhenUsed/>
    <w:rsid w:val="00E14112"/>
    <w:pPr>
      <w:tabs>
        <w:tab w:val="center" w:pos="4252"/>
        <w:tab w:val="right" w:pos="8504"/>
      </w:tabs>
      <w:snapToGrid w:val="0"/>
    </w:pPr>
  </w:style>
  <w:style w:type="character" w:customStyle="1" w:styleId="a8">
    <w:name w:val="フッター (文字)"/>
    <w:basedOn w:val="a0"/>
    <w:link w:val="a7"/>
    <w:uiPriority w:val="99"/>
    <w:rsid w:val="00E14112"/>
  </w:style>
  <w:style w:type="paragraph" w:styleId="a9">
    <w:name w:val="Balloon Text"/>
    <w:basedOn w:val="a"/>
    <w:link w:val="aa"/>
    <w:uiPriority w:val="99"/>
    <w:semiHidden/>
    <w:unhideWhenUsed/>
    <w:rsid w:val="004D72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726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3A4"/>
    <w:pPr>
      <w:widowControl w:val="0"/>
      <w:jc w:val="both"/>
    </w:pPr>
    <w:rPr>
      <w:kern w:val="2"/>
      <w:sz w:val="21"/>
      <w:szCs w:val="22"/>
    </w:rPr>
  </w:style>
  <w:style w:type="table" w:styleId="a4">
    <w:name w:val="Table Grid"/>
    <w:basedOn w:val="a1"/>
    <w:uiPriority w:val="59"/>
    <w:rsid w:val="004F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4112"/>
    <w:pPr>
      <w:tabs>
        <w:tab w:val="center" w:pos="4252"/>
        <w:tab w:val="right" w:pos="8504"/>
      </w:tabs>
      <w:snapToGrid w:val="0"/>
    </w:pPr>
  </w:style>
  <w:style w:type="character" w:customStyle="1" w:styleId="a6">
    <w:name w:val="ヘッダー (文字)"/>
    <w:basedOn w:val="a0"/>
    <w:link w:val="a5"/>
    <w:uiPriority w:val="99"/>
    <w:rsid w:val="00E14112"/>
  </w:style>
  <w:style w:type="paragraph" w:styleId="a7">
    <w:name w:val="footer"/>
    <w:basedOn w:val="a"/>
    <w:link w:val="a8"/>
    <w:uiPriority w:val="99"/>
    <w:unhideWhenUsed/>
    <w:rsid w:val="00E14112"/>
    <w:pPr>
      <w:tabs>
        <w:tab w:val="center" w:pos="4252"/>
        <w:tab w:val="right" w:pos="8504"/>
      </w:tabs>
      <w:snapToGrid w:val="0"/>
    </w:pPr>
  </w:style>
  <w:style w:type="character" w:customStyle="1" w:styleId="a8">
    <w:name w:val="フッター (文字)"/>
    <w:basedOn w:val="a0"/>
    <w:link w:val="a7"/>
    <w:uiPriority w:val="99"/>
    <w:rsid w:val="00E14112"/>
  </w:style>
  <w:style w:type="paragraph" w:styleId="a9">
    <w:name w:val="Balloon Text"/>
    <w:basedOn w:val="a"/>
    <w:link w:val="aa"/>
    <w:uiPriority w:val="99"/>
    <w:semiHidden/>
    <w:unhideWhenUsed/>
    <w:rsid w:val="004D72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72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E6FC8-6803-47AC-B7A0-93D0E086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784</Words>
  <Characters>4470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PC-052</cp:lastModifiedBy>
  <cp:revision>6</cp:revision>
  <cp:lastPrinted>2016-04-03T22:58:00Z</cp:lastPrinted>
  <dcterms:created xsi:type="dcterms:W3CDTF">2016-04-01T04:05:00Z</dcterms:created>
  <dcterms:modified xsi:type="dcterms:W3CDTF">2016-04-04T00:04:00Z</dcterms:modified>
</cp:coreProperties>
</file>